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MottakerNavn"/>
    <w:p w14:paraId="3171101B" w14:textId="4A168C43" w:rsidR="00062CEE" w:rsidRPr="00580F9A" w:rsidRDefault="006876AF" w:rsidP="00234A7C">
      <w:pPr>
        <w:spacing w:line="240" w:lineRule="auto"/>
        <w:rPr>
          <w:rFonts w:cstheme="minorHAnsi"/>
        </w:rPr>
      </w:pPr>
      <w:r w:rsidRPr="00580F9A">
        <w:rPr>
          <w:rFonts w:cstheme="minorHAnsi"/>
        </w:rPr>
        <w:fldChar w:fldCharType="begin"/>
      </w:r>
      <w:r w:rsidRPr="00580F9A">
        <w:rPr>
          <w:rFonts w:cstheme="minorHAnsi"/>
        </w:rPr>
        <w:instrText xml:space="preserve"> MERGEFIELD MottakerNavn\* MERGEFORMAT </w:instrText>
      </w:r>
      <w:r w:rsidRPr="00580F9A">
        <w:rPr>
          <w:rFonts w:cstheme="minorHAnsi"/>
        </w:rPr>
        <w:fldChar w:fldCharType="separate"/>
      </w:r>
      <w:r w:rsidR="0009312B">
        <w:rPr>
          <w:rFonts w:cstheme="minorHAnsi"/>
          <w:noProof/>
        </w:rPr>
        <w:t>«MottakerNavn»</w:t>
      </w:r>
      <w:r w:rsidRPr="00580F9A">
        <w:rPr>
          <w:rFonts w:cstheme="minorHAnsi"/>
        </w:rPr>
        <w:fldChar w:fldCharType="end"/>
      </w:r>
      <w:bookmarkEnd w:id="0"/>
      <w:r w:rsidRPr="00580F9A">
        <w:rPr>
          <w:rFonts w:cstheme="minorHAnsi"/>
        </w:rPr>
        <w:t xml:space="preserve"> </w:t>
      </w:r>
      <w:bookmarkStart w:id="1" w:name="Kontakt"/>
      <w:r w:rsidRPr="00580F9A">
        <w:rPr>
          <w:rFonts w:cstheme="minorHAnsi"/>
        </w:rPr>
        <w:fldChar w:fldCharType="begin"/>
      </w:r>
      <w:r w:rsidRPr="00580F9A">
        <w:rPr>
          <w:rFonts w:cstheme="minorHAnsi"/>
        </w:rPr>
        <w:instrText xml:space="preserve"> MERGEFIELD Kontakt\* MERGEFORMAT </w:instrText>
      </w:r>
      <w:r w:rsidRPr="00580F9A">
        <w:rPr>
          <w:rFonts w:cstheme="minorHAnsi"/>
        </w:rPr>
        <w:fldChar w:fldCharType="separate"/>
      </w:r>
      <w:r w:rsidR="0009312B">
        <w:rPr>
          <w:rFonts w:cstheme="minorHAnsi"/>
          <w:noProof/>
        </w:rPr>
        <w:t>«Kontakt»</w:t>
      </w:r>
      <w:r w:rsidRPr="00580F9A">
        <w:rPr>
          <w:rFonts w:cstheme="minorHAnsi"/>
        </w:rPr>
        <w:fldChar w:fldCharType="end"/>
      </w:r>
      <w:bookmarkEnd w:id="1"/>
    </w:p>
    <w:bookmarkStart w:id="2" w:name="Adresse"/>
    <w:p w14:paraId="5983A011" w14:textId="2511273E" w:rsidR="00C61D12" w:rsidRPr="00580F9A" w:rsidRDefault="006876AF" w:rsidP="00234A7C">
      <w:pPr>
        <w:spacing w:line="240" w:lineRule="auto"/>
        <w:rPr>
          <w:rFonts w:cstheme="minorHAnsi"/>
        </w:rPr>
      </w:pPr>
      <w:r w:rsidRPr="00580F9A">
        <w:rPr>
          <w:rFonts w:cstheme="minorHAnsi"/>
        </w:rPr>
        <w:fldChar w:fldCharType="begin"/>
      </w:r>
      <w:r w:rsidRPr="00580F9A">
        <w:rPr>
          <w:rFonts w:cstheme="minorHAnsi"/>
        </w:rPr>
        <w:instrText xml:space="preserve"> MERGEFIELD Adresse\* MERGEFORMAT </w:instrText>
      </w:r>
      <w:r w:rsidRPr="00580F9A">
        <w:rPr>
          <w:rFonts w:cstheme="minorHAnsi"/>
        </w:rPr>
        <w:fldChar w:fldCharType="separate"/>
      </w:r>
      <w:r w:rsidR="0009312B">
        <w:rPr>
          <w:rFonts w:cstheme="minorHAnsi"/>
          <w:noProof/>
        </w:rPr>
        <w:t>«Adresse»</w:t>
      </w:r>
      <w:r w:rsidRPr="00580F9A">
        <w:rPr>
          <w:rFonts w:cstheme="minorHAnsi"/>
        </w:rPr>
        <w:fldChar w:fldCharType="end"/>
      </w:r>
      <w:bookmarkEnd w:id="2"/>
    </w:p>
    <w:p w14:paraId="29A09839" w14:textId="77777777" w:rsidR="00234A7C" w:rsidRPr="00580F9A" w:rsidRDefault="00234A7C" w:rsidP="00234A7C">
      <w:pPr>
        <w:spacing w:line="240" w:lineRule="auto"/>
        <w:rPr>
          <w:rFonts w:cstheme="minorHAnsi"/>
        </w:rPr>
      </w:pPr>
    </w:p>
    <w:bookmarkStart w:id="3" w:name="Postnr"/>
    <w:p w14:paraId="10FC99B4" w14:textId="7B938882" w:rsidR="00C61D12" w:rsidRPr="00580F9A" w:rsidRDefault="006876AF" w:rsidP="00234A7C">
      <w:pPr>
        <w:spacing w:line="240" w:lineRule="auto"/>
        <w:rPr>
          <w:rFonts w:cstheme="minorHAnsi"/>
        </w:rPr>
      </w:pPr>
      <w:r w:rsidRPr="00580F9A">
        <w:rPr>
          <w:rFonts w:cstheme="minorHAnsi"/>
        </w:rPr>
        <w:fldChar w:fldCharType="begin"/>
      </w:r>
      <w:r w:rsidRPr="00580F9A">
        <w:rPr>
          <w:rFonts w:cstheme="minorHAnsi"/>
        </w:rPr>
        <w:instrText xml:space="preserve"> MERGEFIELD Postnr\* MERGEFORMAT </w:instrText>
      </w:r>
      <w:r w:rsidRPr="00580F9A">
        <w:rPr>
          <w:rFonts w:cstheme="minorHAnsi"/>
        </w:rPr>
        <w:fldChar w:fldCharType="separate"/>
      </w:r>
      <w:r w:rsidR="0009312B">
        <w:rPr>
          <w:rFonts w:cstheme="minorHAnsi"/>
          <w:noProof/>
        </w:rPr>
        <w:t>«Postnr»</w:t>
      </w:r>
      <w:r w:rsidRPr="00580F9A">
        <w:rPr>
          <w:rFonts w:cstheme="minorHAnsi"/>
        </w:rPr>
        <w:fldChar w:fldCharType="end"/>
      </w:r>
      <w:bookmarkEnd w:id="3"/>
      <w:r w:rsidRPr="00580F9A">
        <w:rPr>
          <w:rFonts w:cstheme="minorHAnsi"/>
        </w:rPr>
        <w:t xml:space="preserve"> </w:t>
      </w:r>
      <w:bookmarkStart w:id="4" w:name="Poststed"/>
      <w:r w:rsidRPr="00580F9A">
        <w:rPr>
          <w:rFonts w:cstheme="minorHAnsi"/>
        </w:rPr>
        <w:fldChar w:fldCharType="begin"/>
      </w:r>
      <w:r w:rsidRPr="00580F9A">
        <w:rPr>
          <w:rFonts w:cstheme="minorHAnsi"/>
        </w:rPr>
        <w:instrText xml:space="preserve"> MERGEFIELD Poststed\* MERGEFORMAT </w:instrText>
      </w:r>
      <w:r w:rsidRPr="00580F9A">
        <w:rPr>
          <w:rFonts w:cstheme="minorHAnsi"/>
        </w:rPr>
        <w:fldChar w:fldCharType="separate"/>
      </w:r>
      <w:r w:rsidR="0009312B">
        <w:rPr>
          <w:rFonts w:cstheme="minorHAnsi"/>
          <w:noProof/>
        </w:rPr>
        <w:t>«Poststed»</w:t>
      </w:r>
      <w:r w:rsidRPr="00580F9A">
        <w:rPr>
          <w:rFonts w:cstheme="minorHAnsi"/>
        </w:rPr>
        <w:fldChar w:fldCharType="end"/>
      </w:r>
      <w:bookmarkEnd w:id="4"/>
    </w:p>
    <w:p w14:paraId="45A13D72" w14:textId="77777777" w:rsidR="007363B2" w:rsidRDefault="007363B2" w:rsidP="00234A7C">
      <w:pPr>
        <w:rPr>
          <w:rFonts w:cstheme="minorHAnsi"/>
        </w:rPr>
        <w:sectPr w:rsidR="007363B2" w:rsidSect="006E77F0">
          <w:footerReference w:type="default" r:id="rId11"/>
          <w:headerReference w:type="first" r:id="rId12"/>
          <w:footerReference w:type="first" r:id="rId13"/>
          <w:pgSz w:w="11906" w:h="16838"/>
          <w:pgMar w:top="2254" w:right="1417" w:bottom="851" w:left="1417" w:header="708" w:footer="294" w:gutter="0"/>
          <w:cols w:space="708"/>
          <w:titlePg/>
          <w:docGrid w:linePitch="360"/>
        </w:sectPr>
      </w:pPr>
    </w:p>
    <w:p w14:paraId="55BF1AF3" w14:textId="77777777" w:rsidR="00C61D12" w:rsidRPr="00580F9A" w:rsidRDefault="006876AF" w:rsidP="002611F7">
      <w:pPr>
        <w:tabs>
          <w:tab w:val="right" w:pos="9070"/>
        </w:tabs>
        <w:rPr>
          <w:rFonts w:cstheme="minorHAnsi"/>
        </w:rPr>
      </w:pPr>
      <w:r>
        <w:rPr>
          <w:rFonts w:cstheme="minorHAnsi"/>
        </w:rPr>
        <w:tab/>
      </w:r>
      <w:bookmarkStart w:id="7" w:name="Uoffparagraf"/>
      <w:bookmarkEnd w:id="7"/>
    </w:p>
    <w:p w14:paraId="1F79C2A2" w14:textId="77777777" w:rsidR="00C61D12" w:rsidRPr="00580F9A" w:rsidRDefault="00C61D12" w:rsidP="00234A7C">
      <w:pPr>
        <w:pStyle w:val="Luft36"/>
        <w:rPr>
          <w:rFonts w:cstheme="minorHAnsi"/>
        </w:rPr>
      </w:pPr>
    </w:p>
    <w:tbl>
      <w:tblPr>
        <w:tblStyle w:val="Tabellrutenett"/>
        <w:tblW w:w="93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520"/>
        <w:gridCol w:w="2340"/>
        <w:gridCol w:w="3060"/>
        <w:gridCol w:w="1432"/>
      </w:tblGrid>
      <w:tr w:rsidR="004941ED" w14:paraId="03E13C28" w14:textId="77777777" w:rsidTr="00163FE5">
        <w:trPr>
          <w:trHeight w:hRule="exact" w:val="198"/>
        </w:trPr>
        <w:tc>
          <w:tcPr>
            <w:tcW w:w="2520" w:type="dxa"/>
            <w:vAlign w:val="center"/>
          </w:tcPr>
          <w:p w14:paraId="1D2C78FA" w14:textId="77777777" w:rsidR="00C61D12" w:rsidRPr="006E77F0" w:rsidRDefault="006876AF" w:rsidP="006E77F0">
            <w:r w:rsidRPr="006E77F0">
              <w:t xml:space="preserve">Deres </w:t>
            </w:r>
            <w:proofErr w:type="spellStart"/>
            <w:r w:rsidRPr="006E77F0">
              <w:t>ref</w:t>
            </w:r>
            <w:proofErr w:type="spellEnd"/>
            <w:r w:rsidRPr="006E77F0">
              <w:t xml:space="preserve">:  </w:t>
            </w:r>
          </w:p>
        </w:tc>
        <w:tc>
          <w:tcPr>
            <w:tcW w:w="2340" w:type="dxa"/>
          </w:tcPr>
          <w:p w14:paraId="4E29C42B" w14:textId="77777777" w:rsidR="00C61D12" w:rsidRPr="006E77F0" w:rsidRDefault="006876AF" w:rsidP="006E77F0">
            <w:r w:rsidRPr="006E77F0">
              <w:t>Vår ref</w:t>
            </w:r>
            <w:r w:rsidR="006C41AC">
              <w:t>:</w:t>
            </w:r>
          </w:p>
        </w:tc>
        <w:tc>
          <w:tcPr>
            <w:tcW w:w="3060" w:type="dxa"/>
          </w:tcPr>
          <w:p w14:paraId="33578C0D" w14:textId="77777777" w:rsidR="00C61D12" w:rsidRPr="006E77F0" w:rsidRDefault="00C61D12" w:rsidP="006E77F0"/>
        </w:tc>
        <w:tc>
          <w:tcPr>
            <w:tcW w:w="1432" w:type="dxa"/>
          </w:tcPr>
          <w:p w14:paraId="40A48DD0" w14:textId="77777777" w:rsidR="00C61D12" w:rsidRPr="006E77F0" w:rsidRDefault="006876AF" w:rsidP="006E77F0">
            <w:r w:rsidRPr="006E77F0">
              <w:t>Dato</w:t>
            </w:r>
            <w:r w:rsidR="006C41AC">
              <w:t>:</w:t>
            </w:r>
          </w:p>
        </w:tc>
      </w:tr>
      <w:tr w:rsidR="004941ED" w14:paraId="6202F10E" w14:textId="77777777" w:rsidTr="00163FE5">
        <w:trPr>
          <w:trHeight w:val="343"/>
        </w:trPr>
        <w:tc>
          <w:tcPr>
            <w:tcW w:w="2520" w:type="dxa"/>
          </w:tcPr>
          <w:p w14:paraId="72CD8AF8" w14:textId="7BD4F2AD" w:rsidR="006E77F0" w:rsidRPr="006E77F0" w:rsidRDefault="006E77F0" w:rsidP="006E77F0"/>
        </w:tc>
        <w:tc>
          <w:tcPr>
            <w:tcW w:w="5400" w:type="dxa"/>
            <w:gridSpan w:val="2"/>
          </w:tcPr>
          <w:p w14:paraId="52592E06" w14:textId="77777777" w:rsidR="006E77F0" w:rsidRPr="006E77F0" w:rsidRDefault="006876AF" w:rsidP="006E77F0">
            <w:bookmarkStart w:id="8" w:name="Saksnr"/>
            <w:r w:rsidRPr="006E77F0">
              <w:t>2025/14005</w:t>
            </w:r>
            <w:bookmarkEnd w:id="8"/>
            <w:r w:rsidRPr="006E77F0">
              <w:t>-</w:t>
            </w:r>
            <w:bookmarkStart w:id="9" w:name="NRISAK"/>
            <w:r w:rsidRPr="006E77F0">
              <w:t>1</w:t>
            </w:r>
            <w:bookmarkEnd w:id="9"/>
          </w:p>
          <w:p w14:paraId="4247859B" w14:textId="77777777" w:rsidR="006E77F0" w:rsidRPr="006E77F0" w:rsidRDefault="006876AF" w:rsidP="006E77F0">
            <w:bookmarkStart w:id="10" w:name="SaksbehandlerNavn2"/>
            <w:r w:rsidRPr="006E77F0">
              <w:t>Steinar Svensbakken</w:t>
            </w:r>
            <w:bookmarkEnd w:id="10"/>
          </w:p>
        </w:tc>
        <w:tc>
          <w:tcPr>
            <w:tcW w:w="1432" w:type="dxa"/>
          </w:tcPr>
          <w:p w14:paraId="4CDD5497" w14:textId="77777777" w:rsidR="006E77F0" w:rsidRPr="006E77F0" w:rsidRDefault="006876AF" w:rsidP="006E77F0">
            <w:bookmarkStart w:id="11" w:name="Brevdato"/>
            <w:r w:rsidRPr="006E77F0">
              <w:t>04.06.2025</w:t>
            </w:r>
            <w:bookmarkEnd w:id="11"/>
          </w:p>
        </w:tc>
      </w:tr>
    </w:tbl>
    <w:p w14:paraId="25E69BE0" w14:textId="77777777" w:rsidR="00C61D12" w:rsidRPr="00580F9A" w:rsidRDefault="00C61D12" w:rsidP="00234A7C">
      <w:pPr>
        <w:pStyle w:val="Luft12"/>
        <w:rPr>
          <w:rFonts w:cstheme="minorHAnsi"/>
        </w:rPr>
      </w:pPr>
    </w:p>
    <w:p w14:paraId="1AF6A889" w14:textId="77777777" w:rsidR="00C61D12" w:rsidRPr="007E4DE6" w:rsidRDefault="006876AF" w:rsidP="00637F46">
      <w:pPr>
        <w:pStyle w:val="Overskrift1"/>
        <w:spacing w:after="0"/>
        <w:rPr>
          <w:rFonts w:cs="Arial"/>
          <w:szCs w:val="28"/>
          <w:lang w:val="nn-NO"/>
        </w:rPr>
      </w:pPr>
      <w:bookmarkStart w:id="12" w:name="TITTEL"/>
      <w:r w:rsidRPr="007E4DE6">
        <w:rPr>
          <w:rFonts w:cs="Arial"/>
          <w:szCs w:val="28"/>
          <w:lang w:val="nn-NO"/>
        </w:rPr>
        <w:t>Tilskot til kommunalt trafikktryggleiksarbeide i Innlandet for 2026</w:t>
      </w:r>
      <w:bookmarkEnd w:id="12"/>
    </w:p>
    <w:p w14:paraId="74757E4B" w14:textId="77777777" w:rsidR="007E4DE6" w:rsidRPr="007E4DE6" w:rsidRDefault="007E4DE6" w:rsidP="007E4DE6">
      <w:pPr>
        <w:rPr>
          <w:rFonts w:cstheme="minorHAnsi"/>
          <w:lang w:val="nn-NO"/>
        </w:rPr>
      </w:pPr>
      <w:bookmarkStart w:id="13" w:name="Start"/>
      <w:bookmarkEnd w:id="13"/>
    </w:p>
    <w:p w14:paraId="36D08CF6" w14:textId="77777777" w:rsidR="007E4DE6" w:rsidRPr="007E4DE6" w:rsidRDefault="007E4DE6" w:rsidP="007E4DE6">
      <w:pPr>
        <w:rPr>
          <w:rFonts w:cstheme="minorHAnsi"/>
          <w:lang w:val="nn-NO"/>
        </w:rPr>
      </w:pPr>
      <w:r w:rsidRPr="007E4DE6">
        <w:rPr>
          <w:rFonts w:cstheme="minorHAnsi"/>
          <w:lang w:val="nn-NO"/>
        </w:rPr>
        <w:t xml:space="preserve">Innlandet fylkeskommune v/trafikktryggleiksutvalet i fylket (FTU) vil for 2026 løyve tilskot til kommunalt trafikktryggleiksarbeid. Ordninga gjeld to ulike tilskotsordningar; </w:t>
      </w:r>
    </w:p>
    <w:p w14:paraId="79BC7B13" w14:textId="77777777" w:rsidR="007E4DE6" w:rsidRPr="007E4DE6" w:rsidRDefault="007E4DE6" w:rsidP="007E4DE6">
      <w:pPr>
        <w:rPr>
          <w:rFonts w:cstheme="minorHAnsi"/>
          <w:lang w:val="nn-NO"/>
        </w:rPr>
      </w:pPr>
    </w:p>
    <w:p w14:paraId="4ECA9391" w14:textId="5F7E9172" w:rsidR="007E4DE6" w:rsidRPr="007E4DE6" w:rsidRDefault="007E4DE6" w:rsidP="007E4DE6">
      <w:pPr>
        <w:rPr>
          <w:rFonts w:cstheme="minorHAnsi"/>
          <w:lang w:val="nn-NO"/>
        </w:rPr>
      </w:pPr>
      <w:r w:rsidRPr="007E4DE6">
        <w:rPr>
          <w:rFonts w:cstheme="minorHAnsi"/>
          <w:lang w:val="nn-NO"/>
        </w:rPr>
        <w:t>1)</w:t>
      </w:r>
      <w:r w:rsidRPr="007E4DE6">
        <w:rPr>
          <w:rFonts w:cstheme="minorHAnsi"/>
          <w:lang w:val="nn-NO"/>
        </w:rPr>
        <w:tab/>
        <w:t>Tilskot til skulevegtiltak på kommunale vegar</w:t>
      </w:r>
      <w:r w:rsidR="0009312B">
        <w:rPr>
          <w:rFonts w:cstheme="minorHAnsi"/>
          <w:lang w:val="nn-NO"/>
        </w:rPr>
        <w:t>.</w:t>
      </w:r>
    </w:p>
    <w:p w14:paraId="4C8C11B1" w14:textId="159EB2E2" w:rsidR="007E4DE6" w:rsidRPr="007E4DE6" w:rsidRDefault="007E4DE6" w:rsidP="007E4DE6">
      <w:pPr>
        <w:rPr>
          <w:rFonts w:cstheme="minorHAnsi"/>
          <w:lang w:val="nn-NO"/>
        </w:rPr>
      </w:pPr>
      <w:r w:rsidRPr="007E4DE6">
        <w:rPr>
          <w:rFonts w:cstheme="minorHAnsi"/>
          <w:lang w:val="nn-NO"/>
        </w:rPr>
        <w:t>2)</w:t>
      </w:r>
      <w:r w:rsidRPr="007E4DE6">
        <w:rPr>
          <w:rFonts w:cstheme="minorHAnsi"/>
          <w:lang w:val="nn-NO"/>
        </w:rPr>
        <w:tab/>
        <w:t>Tilskot til førebyggande trafikktryggleiksarbeid retta mot definerte grupper</w:t>
      </w:r>
      <w:r w:rsidR="0009312B">
        <w:rPr>
          <w:rFonts w:cstheme="minorHAnsi"/>
          <w:lang w:val="nn-NO"/>
        </w:rPr>
        <w:t>.</w:t>
      </w:r>
      <w:r>
        <w:rPr>
          <w:rFonts w:cstheme="minorHAnsi"/>
          <w:lang w:val="nn-NO"/>
        </w:rPr>
        <w:br/>
      </w:r>
    </w:p>
    <w:p w14:paraId="348FA258" w14:textId="2DE4857E" w:rsidR="007E4DE6" w:rsidRPr="007E4DE6" w:rsidRDefault="006876AF" w:rsidP="007E4DE6">
      <w:pPr>
        <w:rPr>
          <w:rFonts w:cstheme="minorHAnsi"/>
          <w:lang w:val="nn-NO"/>
        </w:rPr>
      </w:pPr>
      <w:r w:rsidRPr="007E4DE6">
        <w:rPr>
          <w:rFonts w:cstheme="minorHAnsi"/>
          <w:lang w:val="nn-NO"/>
        </w:rPr>
        <w:t>Ordningane</w:t>
      </w:r>
      <w:r w:rsidR="007E4DE6" w:rsidRPr="007E4DE6">
        <w:rPr>
          <w:rFonts w:cstheme="minorHAnsi"/>
          <w:lang w:val="nn-NO"/>
        </w:rPr>
        <w:t xml:space="preserve"> og rammene føreset årlege løyvingar frå vedtatt fylkesbudsjett og prioriteringar i årsplanen frå trafikktryggleiksutvalet, og er enno ikkje fastlagde for kommande år. Den totale ramma til skulevegtiltak på kommunale vegar i 2025 var på 4,8 millionar kroner. Ramma til førebyggande arbeid retta mot definerte grupper var på 0,7 million kroner. Tilskota blir fordelte etter søknader frå kommunane, og blir </w:t>
      </w:r>
      <w:r w:rsidRPr="007E4DE6">
        <w:rPr>
          <w:rFonts w:cstheme="minorHAnsi"/>
          <w:lang w:val="nn-NO"/>
        </w:rPr>
        <w:t>vedtatt</w:t>
      </w:r>
      <w:r w:rsidR="007E4DE6" w:rsidRPr="007E4DE6">
        <w:rPr>
          <w:rFonts w:cstheme="minorHAnsi"/>
          <w:lang w:val="nn-NO"/>
        </w:rPr>
        <w:t xml:space="preserve"> i FTU. I tillegg har fylkeskommunane fått til oppgåve å koordinere og prioritere søknadene for tilskot til skulevegmidlar frå Statens vegvesen. Sjå informasjon i eige avsnitt.</w:t>
      </w:r>
    </w:p>
    <w:p w14:paraId="0553EB28" w14:textId="77777777" w:rsidR="007E4DE6" w:rsidRPr="006876AF" w:rsidRDefault="007E4DE6" w:rsidP="007E4DE6">
      <w:pPr>
        <w:rPr>
          <w:rFonts w:cstheme="minorHAnsi"/>
          <w:b/>
          <w:bCs/>
          <w:lang w:val="nn-NO"/>
        </w:rPr>
      </w:pPr>
    </w:p>
    <w:p w14:paraId="7F710132" w14:textId="77777777" w:rsidR="007E4DE6" w:rsidRPr="006876AF" w:rsidRDefault="007E4DE6" w:rsidP="007E4DE6">
      <w:pPr>
        <w:rPr>
          <w:rFonts w:cstheme="minorHAnsi"/>
          <w:b/>
          <w:bCs/>
          <w:lang w:val="nn-NO"/>
        </w:rPr>
      </w:pPr>
      <w:r w:rsidRPr="006876AF">
        <w:rPr>
          <w:rFonts w:cstheme="minorHAnsi"/>
          <w:b/>
          <w:bCs/>
          <w:lang w:val="nn-NO"/>
        </w:rPr>
        <w:t>Tilskot til skulevegtiltak på kommunale vegar</w:t>
      </w:r>
    </w:p>
    <w:p w14:paraId="2D47C6B0" w14:textId="2073099B" w:rsidR="007E4DE6" w:rsidRPr="007E4DE6" w:rsidRDefault="006876AF" w:rsidP="007E4DE6">
      <w:pPr>
        <w:rPr>
          <w:rFonts w:cstheme="minorHAnsi"/>
          <w:lang w:val="nn-NO"/>
        </w:rPr>
      </w:pPr>
      <w:r w:rsidRPr="007E4DE6">
        <w:rPr>
          <w:rFonts w:cstheme="minorHAnsi"/>
          <w:lang w:val="nn-NO"/>
        </w:rPr>
        <w:t>Midlane</w:t>
      </w:r>
      <w:r w:rsidR="007E4DE6" w:rsidRPr="007E4DE6">
        <w:rPr>
          <w:rFonts w:cstheme="minorHAnsi"/>
          <w:lang w:val="nn-NO"/>
        </w:rPr>
        <w:t xml:space="preserve"> skal nyttast til å sikre trafikkmiljø der skuleelevar/barn ferdast, eller åtferd blant skulebarn. Det kan difor søkast om midlar til både fysiske tiltak og opplærings-/åtferdsretta tiltak. Kommunane blir spesielt bedne om å vurdere tiltak som legg til rette for at barn og unge kan gå/sykle til skulen, tiltak som bidreg til redusert trafikk i skuleområde/ «Hjartesoner» og tiltak som bidreg til trafikkopplæring i skulen. Til hjartesonetiltak kan det òg søkast om tilskot til skiltpakker, spesielt forma ut til bruk i skuleområdet (les meir om hjartesoner på www.tryggtrafikk.no/skole/hjertesone/).</w:t>
      </w:r>
    </w:p>
    <w:p w14:paraId="359E1A97" w14:textId="77777777" w:rsidR="007E4DE6" w:rsidRDefault="007E4DE6" w:rsidP="007E4DE6">
      <w:pPr>
        <w:rPr>
          <w:rFonts w:cstheme="minorHAnsi"/>
          <w:lang w:val="nn-NO"/>
        </w:rPr>
      </w:pPr>
      <w:r w:rsidRPr="007E4DE6">
        <w:rPr>
          <w:rFonts w:cstheme="minorHAnsi"/>
          <w:lang w:val="nn-NO"/>
        </w:rPr>
        <w:t xml:space="preserve">Ordninga gjeld tiltak på kommunale vegar (tiltak som kjem i berøring med fylkesvegar må skje i dialog med fylkeskommunen). </w:t>
      </w:r>
    </w:p>
    <w:p w14:paraId="41D91E2B" w14:textId="77777777" w:rsidR="006876AF" w:rsidRPr="007E4DE6" w:rsidRDefault="006876AF" w:rsidP="007E4DE6">
      <w:pPr>
        <w:rPr>
          <w:rFonts w:cstheme="minorHAnsi"/>
          <w:lang w:val="nn-NO"/>
        </w:rPr>
      </w:pPr>
    </w:p>
    <w:p w14:paraId="0D6EE5BB" w14:textId="77777777" w:rsidR="007E4DE6" w:rsidRPr="007E4DE6" w:rsidRDefault="007E4DE6" w:rsidP="007E4DE6">
      <w:pPr>
        <w:rPr>
          <w:rFonts w:cstheme="minorHAnsi"/>
          <w:lang w:val="nn-NO"/>
        </w:rPr>
      </w:pPr>
      <w:r w:rsidRPr="007E4DE6">
        <w:rPr>
          <w:rFonts w:cstheme="minorHAnsi"/>
          <w:lang w:val="nn-NO"/>
        </w:rPr>
        <w:t>Tilskotet kan dekke inntil 50 % av totalkostnaden av tiltaket. Av erfaring er det ikkje mogleg å oppfylle ønsket om 50 % tilskot til alle prosjekta på grunn av avgrensa midlar til rådvelde. Skiltpakker til hjartesone og opplæringstiltak har ikkje krav om eigendel.</w:t>
      </w:r>
    </w:p>
    <w:p w14:paraId="726FE65C" w14:textId="77777777" w:rsidR="007E4DE6" w:rsidRDefault="007E4DE6" w:rsidP="007E4DE6">
      <w:pPr>
        <w:rPr>
          <w:rFonts w:cstheme="minorHAnsi"/>
          <w:lang w:val="nn-NO"/>
        </w:rPr>
      </w:pPr>
      <w:r w:rsidRPr="007E4DE6">
        <w:rPr>
          <w:rFonts w:cstheme="minorHAnsi"/>
          <w:lang w:val="nn-NO"/>
        </w:rPr>
        <w:t>Det blir ikkje gitt tilskot til planlegging av tiltak. Det blir heller ikkje gitt tilskot til tiltak som allereie er gjennomførte i forkant av søknadsprosessen.</w:t>
      </w:r>
    </w:p>
    <w:p w14:paraId="211BB008" w14:textId="77777777" w:rsidR="006876AF" w:rsidRPr="007E4DE6" w:rsidRDefault="006876AF" w:rsidP="007E4DE6">
      <w:pPr>
        <w:rPr>
          <w:rFonts w:cstheme="minorHAnsi"/>
          <w:lang w:val="nn-NO"/>
        </w:rPr>
      </w:pPr>
    </w:p>
    <w:p w14:paraId="49E556CD" w14:textId="77777777" w:rsidR="007E4DE6" w:rsidRPr="007E4DE6" w:rsidRDefault="007E4DE6" w:rsidP="007E4DE6">
      <w:pPr>
        <w:rPr>
          <w:rFonts w:cstheme="minorHAnsi"/>
          <w:lang w:val="nn-NO"/>
        </w:rPr>
      </w:pPr>
      <w:r w:rsidRPr="007E4DE6">
        <w:rPr>
          <w:rFonts w:cstheme="minorHAnsi"/>
          <w:lang w:val="nn-NO"/>
        </w:rPr>
        <w:lastRenderedPageBreak/>
        <w:t xml:space="preserve">Nasjonal transportplan (NTP) og Nasjonal tiltaksplan for trafikktryggleik vektlegg heilskapen i trafikktryggleiksarbeidet. </w:t>
      </w:r>
      <w:r w:rsidRPr="006876AF">
        <w:rPr>
          <w:rFonts w:cstheme="minorHAnsi"/>
          <w:i/>
          <w:iCs/>
          <w:lang w:val="nn-NO"/>
        </w:rPr>
        <w:t xml:space="preserve">For å vere søknadsført til tilskot til skulevegtiltak f.o.m 2026, vil det difor bli stilt krav om at kommunen er godkjend som «Trafikksikker kommune», eller på søketidspunktet ha starta eit arbeid for å oppnå ei slik godkjenning. Kommunar som har starta eit slik arbeid, kan få tilsegn om tilskot etter avtale med FTU- sekretariatet om å oppnå godkjenning som «Trafikksikker kommune» innan ein angitt frist (jf. fylkesutvalet, sak 42/2025). </w:t>
      </w:r>
      <w:r w:rsidRPr="007E4DE6">
        <w:rPr>
          <w:rFonts w:cstheme="minorHAnsi"/>
          <w:lang w:val="nn-NO"/>
        </w:rPr>
        <w:t>30 av dei 46 kommunane i fylket har i dag ei slik godkjenning. Les meir om «Trafikksikker kommune» på www.tryggtrafikk.no/trafikk-sikker kommune/.</w:t>
      </w:r>
    </w:p>
    <w:p w14:paraId="7E3FC837" w14:textId="77777777" w:rsidR="007E4DE6" w:rsidRPr="007E4DE6" w:rsidRDefault="007E4DE6" w:rsidP="007E4DE6">
      <w:pPr>
        <w:rPr>
          <w:rFonts w:cstheme="minorHAnsi"/>
          <w:lang w:val="nn-NO"/>
        </w:rPr>
      </w:pPr>
    </w:p>
    <w:p w14:paraId="6FF0ECB3" w14:textId="77777777" w:rsidR="007E4DE6" w:rsidRPr="006876AF" w:rsidRDefault="007E4DE6" w:rsidP="007E4DE6">
      <w:pPr>
        <w:rPr>
          <w:rFonts w:cstheme="minorHAnsi"/>
          <w:u w:val="single"/>
          <w:lang w:val="nn-NO"/>
        </w:rPr>
      </w:pPr>
      <w:r w:rsidRPr="006876AF">
        <w:rPr>
          <w:rFonts w:cstheme="minorHAnsi"/>
          <w:u w:val="single"/>
          <w:lang w:val="nn-NO"/>
        </w:rPr>
        <w:t>Følgjande vilkår må elles vere oppfylt:</w:t>
      </w:r>
    </w:p>
    <w:p w14:paraId="08B57FA6" w14:textId="77777777" w:rsidR="007E4DE6" w:rsidRPr="007E4DE6" w:rsidRDefault="007E4DE6" w:rsidP="007E4DE6">
      <w:pPr>
        <w:ind w:left="708" w:hanging="708"/>
        <w:rPr>
          <w:rFonts w:cstheme="minorHAnsi"/>
          <w:lang w:val="nn-NO"/>
        </w:rPr>
      </w:pPr>
      <w:r w:rsidRPr="007E4DE6">
        <w:rPr>
          <w:rFonts w:cstheme="minorHAnsi"/>
          <w:lang w:val="nn-NO"/>
        </w:rPr>
        <w:t>1)</w:t>
      </w:r>
      <w:r w:rsidRPr="007E4DE6">
        <w:rPr>
          <w:rFonts w:cstheme="minorHAnsi"/>
          <w:lang w:val="nn-NO"/>
        </w:rPr>
        <w:tab/>
        <w:t>Tiltaket det blir søkt om midlar til, må vere nedfelt og prioritert i ein oppdatert og politisk vedtatt trafikktryggleiksplan, eller i ein plan som er under arbeid eller revidering. Trafikktryggleiksplanen må på generelt grunnlag innehalde både fysiske tiltak og opplæringstiltak, spesielt knytt til opplæringstiltak i skulen.</w:t>
      </w:r>
    </w:p>
    <w:p w14:paraId="35EEB715" w14:textId="77777777" w:rsidR="007E4DE6" w:rsidRPr="007E4DE6" w:rsidRDefault="007E4DE6" w:rsidP="007E4DE6">
      <w:pPr>
        <w:ind w:left="708" w:hanging="708"/>
        <w:rPr>
          <w:rFonts w:cstheme="minorHAnsi"/>
          <w:lang w:val="nn-NO"/>
        </w:rPr>
      </w:pPr>
      <w:r w:rsidRPr="007E4DE6">
        <w:rPr>
          <w:rFonts w:cstheme="minorHAnsi"/>
          <w:lang w:val="nn-NO"/>
        </w:rPr>
        <w:t>2)</w:t>
      </w:r>
      <w:r w:rsidRPr="007E4DE6">
        <w:rPr>
          <w:rFonts w:cstheme="minorHAnsi"/>
          <w:lang w:val="nn-NO"/>
        </w:rPr>
        <w:tab/>
        <w:t>Tiltaket må vere skildra og heimfesta (område, strekning, punkt). Legg ved oversiktskart som lokaliserer tiltaket i forhold til skule o.l. Bruk vedlagde søknadsskjema.</w:t>
      </w:r>
    </w:p>
    <w:p w14:paraId="21F267D0" w14:textId="45310244" w:rsidR="007E4DE6" w:rsidRPr="007E4DE6" w:rsidRDefault="007E4DE6" w:rsidP="007E4DE6">
      <w:pPr>
        <w:rPr>
          <w:rFonts w:cstheme="minorHAnsi"/>
          <w:lang w:val="nn-NO"/>
        </w:rPr>
      </w:pPr>
      <w:r w:rsidRPr="007E4DE6">
        <w:rPr>
          <w:rFonts w:cstheme="minorHAnsi"/>
          <w:lang w:val="nn-NO"/>
        </w:rPr>
        <w:t>3)</w:t>
      </w:r>
      <w:r w:rsidRPr="007E4DE6">
        <w:rPr>
          <w:rFonts w:cstheme="minorHAnsi"/>
          <w:lang w:val="nn-NO"/>
        </w:rPr>
        <w:tab/>
        <w:t>Tiltaket må grunng</w:t>
      </w:r>
      <w:r>
        <w:rPr>
          <w:rFonts w:cstheme="minorHAnsi"/>
          <w:lang w:val="nn-NO"/>
        </w:rPr>
        <w:t>jevast</w:t>
      </w:r>
      <w:r w:rsidRPr="007E4DE6">
        <w:rPr>
          <w:rFonts w:cstheme="minorHAnsi"/>
          <w:lang w:val="nn-NO"/>
        </w:rPr>
        <w:t>.</w:t>
      </w:r>
    </w:p>
    <w:p w14:paraId="6B855F77" w14:textId="52D62411" w:rsidR="007E4DE6" w:rsidRPr="007E4DE6" w:rsidRDefault="007E4DE6" w:rsidP="007E4DE6">
      <w:pPr>
        <w:ind w:left="708" w:hanging="708"/>
        <w:rPr>
          <w:rFonts w:cstheme="minorHAnsi"/>
          <w:lang w:val="nn-NO"/>
        </w:rPr>
      </w:pPr>
      <w:r w:rsidRPr="007E4DE6">
        <w:rPr>
          <w:rFonts w:cstheme="minorHAnsi"/>
          <w:lang w:val="nn-NO"/>
        </w:rPr>
        <w:t>4)</w:t>
      </w:r>
      <w:r w:rsidRPr="007E4DE6">
        <w:rPr>
          <w:rFonts w:cstheme="minorHAnsi"/>
          <w:lang w:val="nn-NO"/>
        </w:rPr>
        <w:tab/>
        <w:t xml:space="preserve">Tiltaket må kostnadsreknast. Fysiske tiltak bør ha ein totalkostnad på minimum </w:t>
      </w:r>
      <w:r>
        <w:rPr>
          <w:rFonts w:cstheme="minorHAnsi"/>
          <w:lang w:val="nn-NO"/>
        </w:rPr>
        <w:br/>
      </w:r>
      <w:r w:rsidRPr="007E4DE6">
        <w:rPr>
          <w:rFonts w:cstheme="minorHAnsi"/>
          <w:lang w:val="nn-NO"/>
        </w:rPr>
        <w:t>50 000 kroner pr tiltak. Skiltpakker til hjartesoner og opplæringstiltak i skulen kan ha lågare kostnadsberekning.</w:t>
      </w:r>
    </w:p>
    <w:p w14:paraId="76AC4E50" w14:textId="77777777" w:rsidR="007E4DE6" w:rsidRPr="007E4DE6" w:rsidRDefault="007E4DE6" w:rsidP="007E4DE6">
      <w:pPr>
        <w:rPr>
          <w:rFonts w:cstheme="minorHAnsi"/>
          <w:lang w:val="nn-NO"/>
        </w:rPr>
      </w:pPr>
      <w:r w:rsidRPr="007E4DE6">
        <w:rPr>
          <w:rFonts w:cstheme="minorHAnsi"/>
          <w:lang w:val="nn-NO"/>
        </w:rPr>
        <w:t>5)</w:t>
      </w:r>
      <w:r w:rsidRPr="007E4DE6">
        <w:rPr>
          <w:rFonts w:cstheme="minorHAnsi"/>
          <w:lang w:val="nn-NO"/>
        </w:rPr>
        <w:tab/>
        <w:t>Nødvendige grunnerverv skal vere avklarte før søknaden blir send.</w:t>
      </w:r>
    </w:p>
    <w:p w14:paraId="4B455D74" w14:textId="77777777" w:rsidR="007E4DE6" w:rsidRPr="007E4DE6" w:rsidRDefault="007E4DE6" w:rsidP="007E4DE6">
      <w:pPr>
        <w:rPr>
          <w:rFonts w:cstheme="minorHAnsi"/>
          <w:lang w:val="nn-NO"/>
        </w:rPr>
      </w:pPr>
      <w:r w:rsidRPr="007E4DE6">
        <w:rPr>
          <w:rFonts w:cstheme="minorHAnsi"/>
          <w:lang w:val="nn-NO"/>
        </w:rPr>
        <w:t>6)</w:t>
      </w:r>
      <w:r w:rsidRPr="007E4DE6">
        <w:rPr>
          <w:rFonts w:cstheme="minorHAnsi"/>
          <w:lang w:val="nn-NO"/>
        </w:rPr>
        <w:tab/>
        <w:t>Eigendelen frå kommunen må vere avklart og stadfesta.</w:t>
      </w:r>
    </w:p>
    <w:p w14:paraId="3F1F17DD" w14:textId="594923E3" w:rsidR="007E4DE6" w:rsidRPr="007E4DE6" w:rsidRDefault="007E4DE6" w:rsidP="007E4DE6">
      <w:pPr>
        <w:ind w:left="708" w:hanging="708"/>
        <w:rPr>
          <w:rFonts w:cstheme="minorHAnsi"/>
          <w:lang w:val="nn-NO"/>
        </w:rPr>
      </w:pPr>
      <w:r w:rsidRPr="007E4DE6">
        <w:rPr>
          <w:rFonts w:cstheme="minorHAnsi"/>
          <w:lang w:val="nn-NO"/>
        </w:rPr>
        <w:t>7)</w:t>
      </w:r>
      <w:r w:rsidRPr="007E4DE6">
        <w:rPr>
          <w:rFonts w:cstheme="minorHAnsi"/>
          <w:lang w:val="nn-NO"/>
        </w:rPr>
        <w:tab/>
        <w:t xml:space="preserve">Dersom det blir søkt om tilskot til fleire tiltak, må dei vere innbyrdes prioriterte i </w:t>
      </w:r>
      <w:r>
        <w:rPr>
          <w:rFonts w:cstheme="minorHAnsi"/>
          <w:lang w:val="nn-NO"/>
        </w:rPr>
        <w:br/>
      </w:r>
      <w:r w:rsidRPr="007E4DE6">
        <w:rPr>
          <w:rFonts w:cstheme="minorHAnsi"/>
          <w:lang w:val="nn-NO"/>
        </w:rPr>
        <w:t>søknaden.</w:t>
      </w:r>
    </w:p>
    <w:p w14:paraId="26E34244" w14:textId="77777777" w:rsidR="007E4DE6" w:rsidRPr="007E4DE6" w:rsidRDefault="007E4DE6" w:rsidP="007E4DE6">
      <w:pPr>
        <w:ind w:left="708" w:hanging="708"/>
        <w:rPr>
          <w:rFonts w:cstheme="minorHAnsi"/>
          <w:lang w:val="nn-NO"/>
        </w:rPr>
      </w:pPr>
      <w:r w:rsidRPr="007E4DE6">
        <w:rPr>
          <w:rFonts w:cstheme="minorHAnsi"/>
          <w:lang w:val="nn-NO"/>
        </w:rPr>
        <w:t>8)</w:t>
      </w:r>
      <w:r w:rsidRPr="007E4DE6">
        <w:rPr>
          <w:rFonts w:cstheme="minorHAnsi"/>
          <w:lang w:val="nn-NO"/>
        </w:rPr>
        <w:tab/>
        <w:t>Oppdatert og vedtatt kommunal trafikktryggleiksplan, eller stadfesting på at planen er under arbeid/revidering, skal vedleggast søknaden.</w:t>
      </w:r>
    </w:p>
    <w:p w14:paraId="77720164" w14:textId="77777777" w:rsidR="007E4DE6" w:rsidRPr="007E4DE6" w:rsidRDefault="007E4DE6" w:rsidP="007E4DE6">
      <w:pPr>
        <w:ind w:left="708" w:hanging="708"/>
        <w:rPr>
          <w:rFonts w:cstheme="minorHAnsi"/>
          <w:lang w:val="nn-NO"/>
        </w:rPr>
      </w:pPr>
      <w:r w:rsidRPr="007E4DE6">
        <w:rPr>
          <w:rFonts w:cstheme="minorHAnsi"/>
          <w:lang w:val="nn-NO"/>
        </w:rPr>
        <w:t>9)</w:t>
      </w:r>
      <w:r w:rsidRPr="007E4DE6">
        <w:rPr>
          <w:rFonts w:cstheme="minorHAnsi"/>
          <w:lang w:val="nn-NO"/>
        </w:rPr>
        <w:tab/>
        <w:t>Tiltaket skal vere gjennomført – og oppmoding om utbetaling av tilskotet skal vere mottatt hos Innlandet fylkeskommune - innan 1. desember 2026.</w:t>
      </w:r>
    </w:p>
    <w:p w14:paraId="6BAC5F99" w14:textId="473004B6" w:rsidR="007E4DE6" w:rsidRPr="007E4DE6" w:rsidRDefault="007E4DE6" w:rsidP="007E4DE6">
      <w:pPr>
        <w:ind w:left="1416" w:hanging="708"/>
        <w:rPr>
          <w:rFonts w:cstheme="minorHAnsi"/>
          <w:lang w:val="nn-NO"/>
        </w:rPr>
      </w:pPr>
      <w:r w:rsidRPr="007E4DE6">
        <w:rPr>
          <w:rFonts w:cstheme="minorHAnsi"/>
          <w:lang w:val="nn-NO"/>
        </w:rPr>
        <w:t>a.</w:t>
      </w:r>
      <w:r w:rsidRPr="007E4DE6">
        <w:rPr>
          <w:rFonts w:cstheme="minorHAnsi"/>
          <w:lang w:val="nn-NO"/>
        </w:rPr>
        <w:tab/>
        <w:t xml:space="preserve">Dersom oppmoding om utbetaling ikkje er mottatt hos Innlandet </w:t>
      </w:r>
      <w:r>
        <w:rPr>
          <w:rFonts w:cstheme="minorHAnsi"/>
          <w:lang w:val="nn-NO"/>
        </w:rPr>
        <w:br/>
      </w:r>
      <w:r w:rsidRPr="007E4DE6">
        <w:rPr>
          <w:rFonts w:cstheme="minorHAnsi"/>
          <w:lang w:val="nn-NO"/>
        </w:rPr>
        <w:t xml:space="preserve">fylkeskommune innan fristen, blir tilsegna trekt tilbake. </w:t>
      </w:r>
    </w:p>
    <w:p w14:paraId="4EDC5D9A" w14:textId="5384C93D" w:rsidR="007E4DE6" w:rsidRPr="007E4DE6" w:rsidRDefault="007E4DE6" w:rsidP="007E4DE6">
      <w:pPr>
        <w:ind w:left="1416" w:hanging="708"/>
        <w:rPr>
          <w:rFonts w:cstheme="minorHAnsi"/>
          <w:lang w:val="nn-NO"/>
        </w:rPr>
      </w:pPr>
      <w:r w:rsidRPr="007E4DE6">
        <w:rPr>
          <w:rFonts w:cstheme="minorHAnsi"/>
          <w:lang w:val="nn-NO"/>
        </w:rPr>
        <w:t>b.</w:t>
      </w:r>
      <w:r w:rsidRPr="007E4DE6">
        <w:rPr>
          <w:rFonts w:cstheme="minorHAnsi"/>
          <w:lang w:val="nn-NO"/>
        </w:rPr>
        <w:tab/>
        <w:t xml:space="preserve">Dersom tiltaket er påbyrja innan fristen, men ikkje </w:t>
      </w:r>
      <w:r w:rsidR="0009312B" w:rsidRPr="007E4DE6">
        <w:rPr>
          <w:rFonts w:cstheme="minorHAnsi"/>
          <w:lang w:val="nn-NO"/>
        </w:rPr>
        <w:t>ferdigstilt</w:t>
      </w:r>
      <w:r w:rsidRPr="007E4DE6">
        <w:rPr>
          <w:rFonts w:cstheme="minorHAnsi"/>
          <w:lang w:val="nn-NO"/>
        </w:rPr>
        <w:t>, blir det betalt ut tilskot tilsvarande 50% av dokumenterte utgifter etter oppmoding om utbetaling innan ovannemnde frist.</w:t>
      </w:r>
    </w:p>
    <w:p w14:paraId="76FFC1DF" w14:textId="18319442" w:rsidR="007E4DE6" w:rsidRDefault="007E4DE6" w:rsidP="007E4DE6">
      <w:pPr>
        <w:ind w:left="1416" w:hanging="708"/>
        <w:rPr>
          <w:rFonts w:cstheme="minorHAnsi"/>
          <w:lang w:val="nn-NO"/>
        </w:rPr>
      </w:pPr>
      <w:r w:rsidRPr="007E4DE6">
        <w:rPr>
          <w:rFonts w:cstheme="minorHAnsi"/>
          <w:lang w:val="nn-NO"/>
        </w:rPr>
        <w:t>c.</w:t>
      </w:r>
      <w:r w:rsidRPr="007E4DE6">
        <w:rPr>
          <w:rFonts w:cstheme="minorHAnsi"/>
          <w:lang w:val="nn-NO"/>
        </w:rPr>
        <w:tab/>
        <w:t xml:space="preserve">Det blir ikkje gitt høve til å søke om overføring av tilsegnsmidlar til neste år. </w:t>
      </w:r>
      <w:r>
        <w:rPr>
          <w:rFonts w:cstheme="minorHAnsi"/>
          <w:lang w:val="nn-NO"/>
        </w:rPr>
        <w:br/>
      </w:r>
      <w:r w:rsidRPr="007E4DE6">
        <w:rPr>
          <w:rFonts w:cstheme="minorHAnsi"/>
          <w:lang w:val="nn-NO"/>
        </w:rPr>
        <w:t xml:space="preserve">Dersom prosjektet ikkje blir ferdig, eller blir utsett i sin heilskap, må det søkast om nye midlar neste år. </w:t>
      </w:r>
    </w:p>
    <w:p w14:paraId="35FB0457" w14:textId="77777777" w:rsidR="007E4DE6" w:rsidRPr="007E4DE6" w:rsidRDefault="007E4DE6" w:rsidP="007E4DE6">
      <w:pPr>
        <w:ind w:left="708" w:hanging="708"/>
        <w:rPr>
          <w:rFonts w:cstheme="minorHAnsi"/>
          <w:lang w:val="nn-NO"/>
        </w:rPr>
      </w:pPr>
    </w:p>
    <w:p w14:paraId="4CBD7B8D" w14:textId="77777777" w:rsidR="007E4DE6" w:rsidRPr="007E4DE6" w:rsidRDefault="007E4DE6" w:rsidP="007E4DE6">
      <w:pPr>
        <w:rPr>
          <w:rFonts w:cstheme="minorHAnsi"/>
          <w:lang w:val="nn-NO"/>
        </w:rPr>
      </w:pPr>
      <w:r w:rsidRPr="007E4DE6">
        <w:rPr>
          <w:rFonts w:cstheme="minorHAnsi"/>
          <w:lang w:val="nn-NO"/>
        </w:rPr>
        <w:t>Utover tilskotsordninga, vil det i Handlingsprogrammet for fylkesvegar 2026-2029 bli avsett ein eigen pott til skulevegtiltak på fylkesveg. Mindre tiltak kan gjennomførast fortløpande innanfor handlingsprogrammet. Forslag om tiltak på lokale fylkeskommunale vegar kan spelast inn frå kvar enkelt kommune under heile perioden for handlingsprogrammet.</w:t>
      </w:r>
    </w:p>
    <w:p w14:paraId="1C39ADA9" w14:textId="77777777" w:rsidR="007E4DE6" w:rsidRPr="007E4DE6" w:rsidRDefault="007E4DE6" w:rsidP="007E4DE6">
      <w:pPr>
        <w:rPr>
          <w:rFonts w:cstheme="minorHAnsi"/>
          <w:lang w:val="nn-NO"/>
        </w:rPr>
      </w:pPr>
    </w:p>
    <w:p w14:paraId="6BC7F346" w14:textId="3B9DBF5C" w:rsidR="007E4DE6" w:rsidRPr="007E4DE6" w:rsidRDefault="007E4DE6" w:rsidP="007E4DE6">
      <w:pPr>
        <w:rPr>
          <w:rFonts w:cstheme="minorHAnsi"/>
          <w:lang w:val="nn-NO"/>
        </w:rPr>
      </w:pPr>
      <w:r w:rsidRPr="007E4DE6">
        <w:rPr>
          <w:rFonts w:cstheme="minorHAnsi"/>
          <w:b/>
          <w:bCs/>
          <w:lang w:val="nn-NO"/>
        </w:rPr>
        <w:t>Statens vegvesen tilskotsordning for trafikktryggleik på sk</w:t>
      </w:r>
      <w:r>
        <w:rPr>
          <w:rFonts w:cstheme="minorHAnsi"/>
          <w:b/>
          <w:bCs/>
          <w:lang w:val="nn-NO"/>
        </w:rPr>
        <w:t>u</w:t>
      </w:r>
      <w:r w:rsidRPr="007E4DE6">
        <w:rPr>
          <w:rFonts w:cstheme="minorHAnsi"/>
          <w:b/>
          <w:bCs/>
          <w:lang w:val="nn-NO"/>
        </w:rPr>
        <w:t>leveg.</w:t>
      </w:r>
      <w:r w:rsidRPr="007E4DE6">
        <w:rPr>
          <w:rFonts w:cstheme="minorHAnsi"/>
          <w:lang w:val="nn-NO"/>
        </w:rPr>
        <w:t xml:space="preserve"> </w:t>
      </w:r>
      <w:r>
        <w:rPr>
          <w:rFonts w:cstheme="minorHAnsi"/>
          <w:lang w:val="nn-NO"/>
        </w:rPr>
        <w:br/>
      </w:r>
      <w:r w:rsidRPr="007E4DE6">
        <w:rPr>
          <w:rFonts w:cstheme="minorHAnsi"/>
          <w:lang w:val="nn-NO"/>
        </w:rPr>
        <w:t xml:space="preserve">Frå 2024 fekk fylkeskommunane ansvaret å koordinere søknadsprosessen for tilskot til trafikksikre skulevegar og nærmiljø som blir forvalta av Statens vegvesen. Nasjonalt vart det tildelt 40 millionar til desse tiltaka. Avklaring om søknadsprosess og storleik på desse midlane blir ikkje avklart før Stortingsproposisjon 1 blir framlagd i oktober 2025, men vi ber dei kommunane som ønsker å søke på desse midlane om å krysse av i skjemaet. Frist her er 15. januar, same som for dei fylkeskommunale midlane. Vedlagt ligg informasjonsbrevet for 2024 frå Statens vegvesen med dei krava som vart sette den gongen. Fylkeskommunen vil </w:t>
      </w:r>
      <w:r w:rsidRPr="007E4DE6">
        <w:rPr>
          <w:rFonts w:cstheme="minorHAnsi"/>
          <w:lang w:val="nn-NO"/>
        </w:rPr>
        <w:lastRenderedPageBreak/>
        <w:t>gjennomføre ei prioritering og sende denne vidare til Statens vegvesen og dette blir då koordinert opp mot tildeling av dei fylkeskommunale midlane.</w:t>
      </w:r>
    </w:p>
    <w:p w14:paraId="70CCBE2F" w14:textId="77777777" w:rsidR="007E4DE6" w:rsidRPr="007E4DE6" w:rsidRDefault="007E4DE6" w:rsidP="007E4DE6">
      <w:pPr>
        <w:rPr>
          <w:rFonts w:cstheme="minorHAnsi"/>
          <w:lang w:val="nn-NO"/>
        </w:rPr>
      </w:pPr>
      <w:r w:rsidRPr="007E4DE6">
        <w:rPr>
          <w:rFonts w:cstheme="minorHAnsi"/>
          <w:lang w:val="nn-NO"/>
        </w:rPr>
        <w:t>I 2025 vart kommunane i Innlandet tildelt i alt 2.470.000,- fordelt på 6 ulike tiltak.</w:t>
      </w:r>
    </w:p>
    <w:p w14:paraId="79A917B8" w14:textId="329F2CF4" w:rsidR="007E4DE6" w:rsidRPr="007E4DE6" w:rsidRDefault="007E4DE6" w:rsidP="007E4DE6">
      <w:pPr>
        <w:rPr>
          <w:rFonts w:cstheme="minorHAnsi"/>
          <w:lang w:val="nn-NO"/>
        </w:rPr>
      </w:pPr>
      <w:r w:rsidRPr="007E4DE6">
        <w:rPr>
          <w:rFonts w:cstheme="minorHAnsi"/>
          <w:lang w:val="nn-NO"/>
        </w:rPr>
        <w:t xml:space="preserve">Ikkje nøl med å ta kontakt om </w:t>
      </w:r>
      <w:r w:rsidR="006876AF">
        <w:rPr>
          <w:rFonts w:cstheme="minorHAnsi"/>
          <w:lang w:val="nn-NO"/>
        </w:rPr>
        <w:t>det er</w:t>
      </w:r>
      <w:r w:rsidRPr="007E4DE6">
        <w:rPr>
          <w:rFonts w:cstheme="minorHAnsi"/>
          <w:lang w:val="nn-NO"/>
        </w:rPr>
        <w:t xml:space="preserve"> spørsmål. </w:t>
      </w:r>
    </w:p>
    <w:p w14:paraId="66FFD76A" w14:textId="77777777" w:rsidR="007E4DE6" w:rsidRPr="007E4DE6" w:rsidRDefault="007E4DE6" w:rsidP="007E4DE6">
      <w:pPr>
        <w:rPr>
          <w:rFonts w:cstheme="minorHAnsi"/>
          <w:lang w:val="nn-NO"/>
        </w:rPr>
      </w:pPr>
    </w:p>
    <w:p w14:paraId="7FF7FB29" w14:textId="77777777" w:rsidR="007E4DE6" w:rsidRPr="006876AF" w:rsidRDefault="007E4DE6" w:rsidP="007E4DE6">
      <w:pPr>
        <w:rPr>
          <w:rFonts w:cstheme="minorHAnsi"/>
          <w:b/>
          <w:bCs/>
          <w:lang w:val="nn-NO"/>
        </w:rPr>
      </w:pPr>
      <w:r w:rsidRPr="006876AF">
        <w:rPr>
          <w:rFonts w:cstheme="minorHAnsi"/>
          <w:b/>
          <w:bCs/>
          <w:lang w:val="nn-NO"/>
        </w:rPr>
        <w:t>Tilskot til førebyggande trafikktryggleiksarbeid retta mot definerte grupper</w:t>
      </w:r>
    </w:p>
    <w:p w14:paraId="676B452F" w14:textId="6671335E" w:rsidR="007E4DE6" w:rsidRPr="007E4DE6" w:rsidRDefault="006876AF" w:rsidP="007E4DE6">
      <w:pPr>
        <w:rPr>
          <w:rFonts w:cstheme="minorHAnsi"/>
          <w:lang w:val="nn-NO"/>
        </w:rPr>
      </w:pPr>
      <w:r w:rsidRPr="007E4DE6">
        <w:rPr>
          <w:rFonts w:cstheme="minorHAnsi"/>
          <w:lang w:val="nn-NO"/>
        </w:rPr>
        <w:t>Midlane</w:t>
      </w:r>
      <w:r w:rsidR="007E4DE6" w:rsidRPr="007E4DE6">
        <w:rPr>
          <w:rFonts w:cstheme="minorHAnsi"/>
          <w:lang w:val="nn-NO"/>
        </w:rPr>
        <w:t xml:space="preserve"> skal nyttast til opplæring/førebyggande arbeid retta mot definerte grupper som av erfaring har høgare ulykkesrisiko enn gjennomsnittet. Desse gruppene gjeld særleg unge førarar, eldre trafikantar, trafikantar med innvandrarbakgrunn, Mc-førarar og syklistar.</w:t>
      </w:r>
      <w:r>
        <w:rPr>
          <w:rFonts w:cstheme="minorHAnsi"/>
          <w:lang w:val="nn-NO"/>
        </w:rPr>
        <w:br/>
      </w:r>
    </w:p>
    <w:p w14:paraId="194A0E7E" w14:textId="77777777" w:rsidR="007E4DE6" w:rsidRPr="007E4DE6" w:rsidRDefault="007E4DE6" w:rsidP="007E4DE6">
      <w:pPr>
        <w:rPr>
          <w:rFonts w:cstheme="minorHAnsi"/>
          <w:lang w:val="nn-NO"/>
        </w:rPr>
      </w:pPr>
      <w:r w:rsidRPr="007E4DE6">
        <w:rPr>
          <w:rFonts w:cstheme="minorHAnsi"/>
          <w:lang w:val="nn-NO"/>
        </w:rPr>
        <w:t>Blant tiltak som er aktuelle overfor desse gruppene er:</w:t>
      </w:r>
    </w:p>
    <w:p w14:paraId="491AB943" w14:textId="3EF83097" w:rsidR="007E4DE6" w:rsidRPr="007E4DE6" w:rsidRDefault="007E4DE6" w:rsidP="006876AF">
      <w:pPr>
        <w:ind w:left="708" w:hanging="708"/>
        <w:rPr>
          <w:rFonts w:cstheme="minorHAnsi"/>
          <w:lang w:val="nn-NO"/>
        </w:rPr>
      </w:pPr>
      <w:r w:rsidRPr="007E4DE6">
        <w:rPr>
          <w:rFonts w:cstheme="minorHAnsi"/>
          <w:lang w:val="nn-NO"/>
        </w:rPr>
        <w:t>•</w:t>
      </w:r>
      <w:r w:rsidRPr="007E4DE6">
        <w:rPr>
          <w:rFonts w:cstheme="minorHAnsi"/>
          <w:lang w:val="nn-NO"/>
        </w:rPr>
        <w:tab/>
        <w:t>Tiltak/møteplassar for motorinteressert ungdom med fokus på risikofaktorar som fart, rus og manglande bruk av bilbelte. Tiltaka kan gjelde ungdom som køyrer bil, traktor eller MC</w:t>
      </w:r>
      <w:r w:rsidR="006876AF">
        <w:rPr>
          <w:rFonts w:cstheme="minorHAnsi"/>
          <w:lang w:val="nn-NO"/>
        </w:rPr>
        <w:t>.</w:t>
      </w:r>
    </w:p>
    <w:p w14:paraId="21420FBD" w14:textId="526CE586" w:rsidR="007E4DE6" w:rsidRPr="007E4DE6" w:rsidRDefault="007E4DE6" w:rsidP="006876AF">
      <w:pPr>
        <w:ind w:left="708" w:hanging="708"/>
        <w:rPr>
          <w:rFonts w:cstheme="minorHAnsi"/>
          <w:lang w:val="nn-NO"/>
        </w:rPr>
      </w:pPr>
      <w:r w:rsidRPr="007E4DE6">
        <w:rPr>
          <w:rFonts w:cstheme="minorHAnsi"/>
          <w:lang w:val="nn-NO"/>
        </w:rPr>
        <w:t>•</w:t>
      </w:r>
      <w:r w:rsidRPr="007E4DE6">
        <w:rPr>
          <w:rFonts w:cstheme="minorHAnsi"/>
          <w:lang w:val="nn-NO"/>
        </w:rPr>
        <w:tab/>
        <w:t>Informasjonsarbeid/opplæring retta mot innvandrarar med fokus på grunnleggande trafikkreglar for gåande og syklande, bruk av sykkelhjelm og refleks, og sikring av barn i bil</w:t>
      </w:r>
      <w:r w:rsidR="006876AF">
        <w:rPr>
          <w:rFonts w:cstheme="minorHAnsi"/>
          <w:lang w:val="nn-NO"/>
        </w:rPr>
        <w:t>.</w:t>
      </w:r>
    </w:p>
    <w:p w14:paraId="7E629BAD" w14:textId="1FCC9B38" w:rsidR="007E4DE6" w:rsidRPr="007E4DE6" w:rsidRDefault="007E4DE6" w:rsidP="006876AF">
      <w:pPr>
        <w:ind w:left="708" w:hanging="708"/>
        <w:rPr>
          <w:rFonts w:cstheme="minorHAnsi"/>
          <w:lang w:val="nn-NO"/>
        </w:rPr>
      </w:pPr>
      <w:r w:rsidRPr="007E4DE6">
        <w:rPr>
          <w:rFonts w:cstheme="minorHAnsi"/>
          <w:lang w:val="nn-NO"/>
        </w:rPr>
        <w:t>•</w:t>
      </w:r>
      <w:r w:rsidRPr="007E4DE6">
        <w:rPr>
          <w:rFonts w:cstheme="minorHAnsi"/>
          <w:lang w:val="nn-NO"/>
        </w:rPr>
        <w:tab/>
        <w:t>Informasjonsarbeid/kurs retta mot Mc-førarar med fokus på køyreferdigheiter, tryggingsutstyr og synlegheit i trafikken</w:t>
      </w:r>
      <w:r w:rsidR="006876AF">
        <w:rPr>
          <w:rFonts w:cstheme="minorHAnsi"/>
          <w:lang w:val="nn-NO"/>
        </w:rPr>
        <w:t>.</w:t>
      </w:r>
    </w:p>
    <w:p w14:paraId="27FB29C5" w14:textId="076B6B18" w:rsidR="007E4DE6" w:rsidRPr="007E4DE6" w:rsidRDefault="007E4DE6" w:rsidP="006876AF">
      <w:pPr>
        <w:ind w:left="708" w:hanging="708"/>
        <w:rPr>
          <w:rFonts w:cstheme="minorHAnsi"/>
          <w:lang w:val="nn-NO"/>
        </w:rPr>
      </w:pPr>
      <w:r w:rsidRPr="007E4DE6">
        <w:rPr>
          <w:rFonts w:cstheme="minorHAnsi"/>
          <w:lang w:val="nn-NO"/>
        </w:rPr>
        <w:t>•</w:t>
      </w:r>
      <w:r w:rsidRPr="007E4DE6">
        <w:rPr>
          <w:rFonts w:cstheme="minorHAnsi"/>
          <w:lang w:val="nn-NO"/>
        </w:rPr>
        <w:tab/>
        <w:t>Informasjonsarbeid/kurs retta mot eldre trafikantar med fokus på trygge ruter for gåande og syklande, bruk av sykkelhjelm og refleks, og oppdatering på trafikkreglar for gåande, syklande og køyrande</w:t>
      </w:r>
      <w:r w:rsidR="006876AF">
        <w:rPr>
          <w:rFonts w:cstheme="minorHAnsi"/>
          <w:lang w:val="nn-NO"/>
        </w:rPr>
        <w:t>.</w:t>
      </w:r>
    </w:p>
    <w:p w14:paraId="697E3006" w14:textId="36AE2943" w:rsidR="007E4DE6" w:rsidRPr="007E4DE6" w:rsidRDefault="007E4DE6" w:rsidP="006876AF">
      <w:pPr>
        <w:ind w:left="708" w:hanging="708"/>
        <w:rPr>
          <w:rFonts w:cstheme="minorHAnsi"/>
          <w:lang w:val="nn-NO"/>
        </w:rPr>
      </w:pPr>
      <w:r w:rsidRPr="007E4DE6">
        <w:rPr>
          <w:rFonts w:cstheme="minorHAnsi"/>
          <w:lang w:val="nn-NO"/>
        </w:rPr>
        <w:t>•</w:t>
      </w:r>
      <w:r w:rsidRPr="007E4DE6">
        <w:rPr>
          <w:rFonts w:cstheme="minorHAnsi"/>
          <w:lang w:val="nn-NO"/>
        </w:rPr>
        <w:tab/>
        <w:t>Tiltak retta mot ungdom og vaksne som stimulerer til auka bruk av sykkelhjelm og refleks</w:t>
      </w:r>
      <w:r w:rsidR="006876AF">
        <w:rPr>
          <w:rFonts w:cstheme="minorHAnsi"/>
          <w:lang w:val="nn-NO"/>
        </w:rPr>
        <w:t>.</w:t>
      </w:r>
    </w:p>
    <w:p w14:paraId="29053EA2" w14:textId="77777777" w:rsidR="007E4DE6" w:rsidRPr="007E4DE6" w:rsidRDefault="007E4DE6" w:rsidP="007E4DE6">
      <w:pPr>
        <w:rPr>
          <w:rFonts w:cstheme="minorHAnsi"/>
          <w:lang w:val="nn-NO"/>
        </w:rPr>
      </w:pPr>
    </w:p>
    <w:p w14:paraId="49408845" w14:textId="7415F051" w:rsidR="007E4DE6" w:rsidRPr="007E4DE6" w:rsidRDefault="007E4DE6" w:rsidP="007E4DE6">
      <w:pPr>
        <w:rPr>
          <w:rFonts w:cstheme="minorHAnsi"/>
          <w:lang w:val="nn-NO"/>
        </w:rPr>
      </w:pPr>
      <w:r w:rsidRPr="007E4DE6">
        <w:rPr>
          <w:rFonts w:cstheme="minorHAnsi"/>
          <w:lang w:val="nn-NO"/>
        </w:rPr>
        <w:t>Tiltak</w:t>
      </w:r>
      <w:r w:rsidR="006876AF">
        <w:rPr>
          <w:rFonts w:cstheme="minorHAnsi"/>
          <w:lang w:val="nn-NO"/>
        </w:rPr>
        <w:t>a</w:t>
      </w:r>
      <w:r w:rsidRPr="007E4DE6">
        <w:rPr>
          <w:rFonts w:cstheme="minorHAnsi"/>
          <w:lang w:val="nn-NO"/>
        </w:rPr>
        <w:t xml:space="preserve"> skal bidra til å fremje kunnskap, respekt for reglar og gode haldningar i trafikken. Midlane blir forskotsvis utbetalte mot at det blir gitt økonomiavslutning og ein kortfatta rapport frå tiltaket innan </w:t>
      </w:r>
      <w:r w:rsidR="006876AF">
        <w:rPr>
          <w:rFonts w:cstheme="minorHAnsi"/>
          <w:lang w:val="nn-NO"/>
        </w:rPr>
        <w:t>1. desember</w:t>
      </w:r>
      <w:r w:rsidRPr="007E4DE6">
        <w:rPr>
          <w:rFonts w:cstheme="minorHAnsi"/>
          <w:lang w:val="nn-NO"/>
        </w:rPr>
        <w:t>. Det er ikkje krav om eigendel. Unytta midlar skal tilbakeførast Fylkets trafikktryggleiksutval (FTU).</w:t>
      </w:r>
    </w:p>
    <w:p w14:paraId="4BB89A7B" w14:textId="77777777" w:rsidR="007E4DE6" w:rsidRPr="007E4DE6" w:rsidRDefault="007E4DE6" w:rsidP="007E4DE6">
      <w:pPr>
        <w:rPr>
          <w:rFonts w:cstheme="minorHAnsi"/>
          <w:lang w:val="nn-NO"/>
        </w:rPr>
      </w:pPr>
      <w:r w:rsidRPr="007E4DE6">
        <w:rPr>
          <w:rFonts w:cstheme="minorHAnsi"/>
          <w:lang w:val="nn-NO"/>
        </w:rPr>
        <w:t>Det er av erfaring ikkje mogleg å oppfylle ønsket om full støtte til alle tiltaka på grunn av avgrensa midlar til rådvelde.</w:t>
      </w:r>
    </w:p>
    <w:p w14:paraId="040B2B3E" w14:textId="77777777" w:rsidR="007E4DE6" w:rsidRPr="007E4DE6" w:rsidRDefault="007E4DE6" w:rsidP="007E4DE6">
      <w:pPr>
        <w:rPr>
          <w:rFonts w:cstheme="minorHAnsi"/>
          <w:lang w:val="nn-NO"/>
        </w:rPr>
      </w:pPr>
    </w:p>
    <w:p w14:paraId="3B8692BC" w14:textId="77777777" w:rsidR="007E4DE6" w:rsidRPr="007E4DE6" w:rsidRDefault="007E4DE6" w:rsidP="007E4DE6">
      <w:pPr>
        <w:rPr>
          <w:rFonts w:cstheme="minorHAnsi"/>
          <w:b/>
          <w:bCs/>
          <w:lang w:val="nn-NO"/>
        </w:rPr>
      </w:pPr>
      <w:r w:rsidRPr="007E4DE6">
        <w:rPr>
          <w:rFonts w:cstheme="minorHAnsi"/>
          <w:b/>
          <w:bCs/>
          <w:lang w:val="nn-NO"/>
        </w:rPr>
        <w:t>Søknadsprosess</w:t>
      </w:r>
    </w:p>
    <w:p w14:paraId="34B80C64" w14:textId="77777777" w:rsidR="007E4DE6" w:rsidRPr="007E4DE6" w:rsidRDefault="007E4DE6" w:rsidP="007E4DE6">
      <w:pPr>
        <w:rPr>
          <w:rFonts w:cstheme="minorHAnsi"/>
          <w:lang w:val="nn-NO"/>
        </w:rPr>
      </w:pPr>
      <w:r w:rsidRPr="007E4DE6">
        <w:rPr>
          <w:rFonts w:cstheme="minorHAnsi"/>
          <w:lang w:val="nn-NO"/>
        </w:rPr>
        <w:t xml:space="preserve">Kommunen blir bede om å sende éin samla søknad for begge tilskotsordninga for dei fylkeskommunale midlane, der kvart tiltak er ført opp i kvart sitt søknadsskjema. Søknadsskjema ligg vedlagt dette brevet.  Same søknadsskjema blir nytta for søknad om fysiske tiltak som skal finansierast av Statens vegvesen. </w:t>
      </w:r>
    </w:p>
    <w:p w14:paraId="13C026DB" w14:textId="77777777" w:rsidR="007E4DE6" w:rsidRPr="007E4DE6" w:rsidRDefault="007E4DE6" w:rsidP="007E4DE6">
      <w:pPr>
        <w:rPr>
          <w:rFonts w:cstheme="minorHAnsi"/>
          <w:lang w:val="nn-NO"/>
        </w:rPr>
      </w:pPr>
    </w:p>
    <w:p w14:paraId="4D9F60D2" w14:textId="77777777" w:rsidR="007E4DE6" w:rsidRPr="007E4DE6" w:rsidRDefault="007E4DE6" w:rsidP="007E4DE6">
      <w:pPr>
        <w:rPr>
          <w:rFonts w:cstheme="minorHAnsi"/>
          <w:lang w:val="nn-NO"/>
        </w:rPr>
      </w:pPr>
      <w:r w:rsidRPr="007E4DE6">
        <w:rPr>
          <w:rFonts w:cstheme="minorHAnsi"/>
          <w:lang w:val="nn-NO"/>
        </w:rPr>
        <w:t xml:space="preserve">Det er fullt mogleg å søke på begge dei to tilskotsordningane for fysiske tiltak for same prosjekt. Dersom ein får tilskot frå Statens vegvesen, så må ein rekne med å bli lågare prioritert når det gjeld den fylkeskommunale tildelinga. </w:t>
      </w:r>
    </w:p>
    <w:p w14:paraId="76523A24" w14:textId="77777777" w:rsidR="007E4DE6" w:rsidRPr="007E4DE6" w:rsidRDefault="007E4DE6" w:rsidP="007E4DE6">
      <w:pPr>
        <w:rPr>
          <w:rFonts w:cstheme="minorHAnsi"/>
          <w:lang w:val="nn-NO"/>
        </w:rPr>
      </w:pPr>
      <w:r w:rsidRPr="007E4DE6">
        <w:rPr>
          <w:rFonts w:cstheme="minorHAnsi"/>
          <w:lang w:val="nn-NO"/>
        </w:rPr>
        <w:t xml:space="preserve">Tildeling fylkeskommune midlar skjer i møte for Fylkets trafikktryggleiksutval rundt den </w:t>
      </w:r>
    </w:p>
    <w:p w14:paraId="4B8D7FD2" w14:textId="7CD1F0FD" w:rsidR="007E4DE6" w:rsidRPr="007E4DE6" w:rsidRDefault="007E4DE6" w:rsidP="007E4DE6">
      <w:pPr>
        <w:rPr>
          <w:rFonts w:cstheme="minorHAnsi"/>
          <w:lang w:val="nn-NO"/>
        </w:rPr>
      </w:pPr>
      <w:r w:rsidRPr="007E4DE6">
        <w:rPr>
          <w:rFonts w:cstheme="minorHAnsi"/>
          <w:lang w:val="nn-NO"/>
        </w:rPr>
        <w:t>1. veka i mars</w:t>
      </w:r>
      <w:r>
        <w:rPr>
          <w:rFonts w:cstheme="minorHAnsi"/>
          <w:lang w:val="nn-NO"/>
        </w:rPr>
        <w:t xml:space="preserve"> 2026.</w:t>
      </w:r>
      <w:r w:rsidRPr="007E4DE6">
        <w:rPr>
          <w:rFonts w:cstheme="minorHAnsi"/>
          <w:lang w:val="nn-NO"/>
        </w:rPr>
        <w:t xml:space="preserve"> </w:t>
      </w:r>
    </w:p>
    <w:p w14:paraId="0E6D882A" w14:textId="77777777" w:rsidR="007E4DE6" w:rsidRPr="007E4DE6" w:rsidRDefault="007E4DE6" w:rsidP="007E4DE6">
      <w:pPr>
        <w:rPr>
          <w:rFonts w:cstheme="minorHAnsi"/>
          <w:lang w:val="nn-NO"/>
        </w:rPr>
      </w:pPr>
    </w:p>
    <w:p w14:paraId="1B0D63D0" w14:textId="77777777" w:rsidR="007E4DE6" w:rsidRPr="007E4DE6" w:rsidRDefault="007E4DE6" w:rsidP="007E4DE6">
      <w:pPr>
        <w:rPr>
          <w:rFonts w:cstheme="minorHAnsi"/>
          <w:lang w:val="nn-NO"/>
        </w:rPr>
      </w:pPr>
    </w:p>
    <w:p w14:paraId="3D62484B" w14:textId="77777777" w:rsidR="007E4DE6" w:rsidRPr="0009312B" w:rsidRDefault="007E4DE6" w:rsidP="007E4DE6">
      <w:pPr>
        <w:rPr>
          <w:rFonts w:cstheme="minorHAnsi"/>
          <w:lang w:val="nn-NO"/>
        </w:rPr>
      </w:pPr>
      <w:r w:rsidRPr="0009312B">
        <w:rPr>
          <w:rFonts w:cstheme="minorHAnsi"/>
          <w:lang w:val="nn-NO"/>
        </w:rPr>
        <w:t xml:space="preserve">Søknadsfristen for alle stønadsordningane er 15. januar 2026. Søknaden skal sendast på </w:t>
      </w:r>
    </w:p>
    <w:p w14:paraId="6BBAF103" w14:textId="44DCF27A" w:rsidR="007E4DE6" w:rsidRPr="0009312B" w:rsidRDefault="007E4DE6" w:rsidP="007E4DE6">
      <w:pPr>
        <w:rPr>
          <w:rFonts w:cstheme="minorHAnsi"/>
          <w:lang w:val="nn-NO"/>
        </w:rPr>
      </w:pPr>
      <w:r w:rsidRPr="0009312B">
        <w:rPr>
          <w:rFonts w:cstheme="minorHAnsi"/>
          <w:lang w:val="nn-NO"/>
        </w:rPr>
        <w:t xml:space="preserve">e-post til </w:t>
      </w:r>
      <w:hyperlink r:id="rId14" w:history="1">
        <w:r w:rsidR="0009312B" w:rsidRPr="00D40573">
          <w:rPr>
            <w:rStyle w:val="Hyperkobling"/>
            <w:rFonts w:cstheme="minorHAnsi"/>
            <w:lang w:val="nn-NO"/>
          </w:rPr>
          <w:t>post@innlandetfylke.no</w:t>
        </w:r>
      </w:hyperlink>
      <w:r w:rsidR="0009312B">
        <w:rPr>
          <w:rFonts w:cstheme="minorHAnsi"/>
          <w:lang w:val="nn-NO"/>
        </w:rPr>
        <w:t xml:space="preserve"> og merkast med saksnr. 2025/14005</w:t>
      </w:r>
    </w:p>
    <w:p w14:paraId="7DBCE0BE" w14:textId="77777777" w:rsidR="007E4DE6" w:rsidRPr="007E4DE6" w:rsidRDefault="007E4DE6" w:rsidP="007E4DE6">
      <w:pPr>
        <w:rPr>
          <w:rFonts w:cstheme="minorHAnsi"/>
          <w:lang w:val="nn-NO"/>
        </w:rPr>
      </w:pPr>
    </w:p>
    <w:p w14:paraId="5206E583" w14:textId="77777777" w:rsidR="007E4DE6" w:rsidRPr="007E4DE6" w:rsidRDefault="007E4DE6" w:rsidP="007E4DE6">
      <w:pPr>
        <w:rPr>
          <w:rFonts w:cstheme="minorHAnsi"/>
          <w:lang w:val="nn-NO"/>
        </w:rPr>
      </w:pPr>
    </w:p>
    <w:p w14:paraId="6D9FC29B" w14:textId="6AB9419A" w:rsidR="007E4DE6" w:rsidRPr="007E4DE6" w:rsidRDefault="007E4DE6" w:rsidP="007E4DE6">
      <w:pPr>
        <w:rPr>
          <w:rFonts w:cstheme="minorHAnsi"/>
          <w:lang w:val="nn-NO"/>
        </w:rPr>
      </w:pPr>
      <w:r w:rsidRPr="007E4DE6">
        <w:rPr>
          <w:rFonts w:cstheme="minorHAnsi"/>
          <w:lang w:val="nn-NO"/>
        </w:rPr>
        <w:t>Spørsmål om tilskot til skulevegtiltak</w:t>
      </w:r>
      <w:r>
        <w:rPr>
          <w:rFonts w:cstheme="minorHAnsi"/>
          <w:lang w:val="nn-NO"/>
        </w:rPr>
        <w:t xml:space="preserve"> skal</w:t>
      </w:r>
      <w:r w:rsidRPr="007E4DE6">
        <w:rPr>
          <w:rFonts w:cstheme="minorHAnsi"/>
          <w:lang w:val="nn-NO"/>
        </w:rPr>
        <w:t xml:space="preserve"> retta</w:t>
      </w:r>
      <w:r>
        <w:rPr>
          <w:rFonts w:cstheme="minorHAnsi"/>
          <w:lang w:val="nn-NO"/>
        </w:rPr>
        <w:t>s</w:t>
      </w:r>
      <w:r w:rsidRPr="007E4DE6">
        <w:rPr>
          <w:rFonts w:cstheme="minorHAnsi"/>
          <w:lang w:val="nn-NO"/>
        </w:rPr>
        <w:t xml:space="preserve"> til Steinar Svensbakken, stesve@innlandetfylke.no /tlf: 414 61 378.</w:t>
      </w:r>
    </w:p>
    <w:p w14:paraId="24F9A35B" w14:textId="77777777" w:rsidR="007E4DE6" w:rsidRPr="007E4DE6" w:rsidRDefault="007E4DE6" w:rsidP="007E4DE6">
      <w:pPr>
        <w:rPr>
          <w:rFonts w:cstheme="minorHAnsi"/>
          <w:lang w:val="nn-NO"/>
        </w:rPr>
      </w:pPr>
    </w:p>
    <w:p w14:paraId="17FC9508" w14:textId="754691F3" w:rsidR="007E4DE6" w:rsidRPr="007E4DE6" w:rsidRDefault="007E4DE6" w:rsidP="007E4DE6">
      <w:pPr>
        <w:rPr>
          <w:rFonts w:cstheme="minorHAnsi"/>
          <w:lang w:val="nn-NO"/>
        </w:rPr>
      </w:pPr>
      <w:r w:rsidRPr="007E4DE6">
        <w:rPr>
          <w:rFonts w:cstheme="minorHAnsi"/>
          <w:lang w:val="nn-NO"/>
        </w:rPr>
        <w:t xml:space="preserve">Spørsmål om tilskot til førebyggande trafikktryggleiksarbeid </w:t>
      </w:r>
      <w:r>
        <w:rPr>
          <w:rFonts w:cstheme="minorHAnsi"/>
          <w:lang w:val="nn-NO"/>
        </w:rPr>
        <w:t>skal</w:t>
      </w:r>
      <w:r w:rsidRPr="007E4DE6">
        <w:rPr>
          <w:rFonts w:cstheme="minorHAnsi"/>
          <w:lang w:val="nn-NO"/>
        </w:rPr>
        <w:t xml:space="preserve"> retta</w:t>
      </w:r>
      <w:r>
        <w:rPr>
          <w:rFonts w:cstheme="minorHAnsi"/>
          <w:lang w:val="nn-NO"/>
        </w:rPr>
        <w:t>s</w:t>
      </w:r>
      <w:r w:rsidRPr="007E4DE6">
        <w:rPr>
          <w:rFonts w:cstheme="minorHAnsi"/>
          <w:lang w:val="nn-NO"/>
        </w:rPr>
        <w:t xml:space="preserve"> til Bjørn Ivar Vasaasen, bjovas@innlandetfylke.no / tlf: 908 06 215.</w:t>
      </w:r>
    </w:p>
    <w:p w14:paraId="4FEE0582" w14:textId="77777777" w:rsidR="007E4DE6" w:rsidRPr="007E4DE6" w:rsidRDefault="007E4DE6" w:rsidP="007E4DE6">
      <w:pPr>
        <w:rPr>
          <w:rFonts w:cstheme="minorHAnsi"/>
          <w:lang w:val="nn-NO"/>
        </w:rPr>
      </w:pPr>
    </w:p>
    <w:p w14:paraId="79562F81" w14:textId="77777777" w:rsidR="007E4DE6" w:rsidRPr="007E4DE6" w:rsidRDefault="007E4DE6" w:rsidP="007E4DE6">
      <w:pPr>
        <w:rPr>
          <w:rFonts w:cstheme="minorHAnsi"/>
          <w:lang w:val="nn-NO"/>
        </w:rPr>
      </w:pPr>
    </w:p>
    <w:p w14:paraId="7A695B8D" w14:textId="77777777" w:rsidR="007E4DE6" w:rsidRPr="007E4DE6" w:rsidRDefault="007E4DE6" w:rsidP="007E4DE6">
      <w:pPr>
        <w:rPr>
          <w:rFonts w:cstheme="minorHAnsi"/>
          <w:lang w:val="nn-NO"/>
        </w:rPr>
      </w:pPr>
    </w:p>
    <w:p w14:paraId="36EA1B72" w14:textId="77777777" w:rsidR="007E4DE6" w:rsidRPr="007E4DE6" w:rsidRDefault="007E4DE6" w:rsidP="007E4DE6">
      <w:pPr>
        <w:rPr>
          <w:rFonts w:cstheme="minorHAnsi"/>
          <w:lang w:val="nn-NO"/>
        </w:rPr>
      </w:pPr>
    </w:p>
    <w:p w14:paraId="4E2BBB8E" w14:textId="77777777" w:rsidR="007E4DE6" w:rsidRPr="007E4DE6" w:rsidRDefault="007E4DE6" w:rsidP="007E4DE6">
      <w:pPr>
        <w:rPr>
          <w:rFonts w:cstheme="minorHAnsi"/>
          <w:lang w:val="nn-NO"/>
        </w:rPr>
      </w:pPr>
    </w:p>
    <w:p w14:paraId="7EC719F0" w14:textId="77777777" w:rsidR="007E4DE6" w:rsidRPr="007E4DE6" w:rsidRDefault="007E4DE6" w:rsidP="007E4DE6">
      <w:pPr>
        <w:rPr>
          <w:rFonts w:cstheme="minorHAnsi"/>
          <w:lang w:val="nn-NO"/>
        </w:rPr>
      </w:pPr>
      <w:r w:rsidRPr="007E4DE6">
        <w:rPr>
          <w:rFonts w:cstheme="minorHAnsi"/>
          <w:lang w:val="nn-NO"/>
        </w:rPr>
        <w:t>Med vennleg helsing</w:t>
      </w:r>
    </w:p>
    <w:p w14:paraId="373B06D9" w14:textId="77777777" w:rsidR="007E4DE6" w:rsidRPr="007E4DE6" w:rsidRDefault="007E4DE6" w:rsidP="007E4DE6">
      <w:pPr>
        <w:rPr>
          <w:rFonts w:cstheme="minorHAnsi"/>
          <w:lang w:val="nn-NO"/>
        </w:rPr>
      </w:pPr>
    </w:p>
    <w:p w14:paraId="6E8273A4" w14:textId="77777777" w:rsidR="007E4DE6" w:rsidRPr="007E4DE6" w:rsidRDefault="007E4DE6" w:rsidP="007E4DE6">
      <w:pPr>
        <w:rPr>
          <w:rFonts w:cstheme="minorHAnsi"/>
          <w:lang w:val="nn-NO"/>
        </w:rPr>
      </w:pPr>
      <w:r w:rsidRPr="007E4DE6">
        <w:rPr>
          <w:rFonts w:cstheme="minorHAnsi"/>
          <w:lang w:val="nn-NO"/>
        </w:rPr>
        <w:t>Alfred Kristoffer Gullord</w:t>
      </w:r>
      <w:r w:rsidRPr="007E4DE6">
        <w:rPr>
          <w:rFonts w:cstheme="minorHAnsi"/>
          <w:lang w:val="nn-NO"/>
        </w:rPr>
        <w:tab/>
      </w:r>
    </w:p>
    <w:p w14:paraId="1D9B5F5A" w14:textId="77777777" w:rsidR="007E4DE6" w:rsidRPr="007E4DE6" w:rsidRDefault="007E4DE6" w:rsidP="007E4DE6">
      <w:pPr>
        <w:rPr>
          <w:rFonts w:cstheme="minorHAnsi"/>
          <w:lang w:val="nn-NO"/>
        </w:rPr>
      </w:pPr>
      <w:r w:rsidRPr="007E4DE6">
        <w:rPr>
          <w:rFonts w:cstheme="minorHAnsi"/>
          <w:lang w:val="nn-NO"/>
        </w:rPr>
        <w:t>Seksjonsleiar</w:t>
      </w:r>
      <w:r w:rsidRPr="007E4DE6">
        <w:rPr>
          <w:rFonts w:cstheme="minorHAnsi"/>
          <w:lang w:val="nn-NO"/>
        </w:rPr>
        <w:tab/>
      </w:r>
    </w:p>
    <w:p w14:paraId="6CA5D470" w14:textId="77777777" w:rsidR="007E4DE6" w:rsidRPr="007E4DE6" w:rsidRDefault="007E4DE6" w:rsidP="007E4DE6">
      <w:pPr>
        <w:rPr>
          <w:rFonts w:cstheme="minorHAnsi"/>
          <w:lang w:val="nn-NO"/>
        </w:rPr>
      </w:pPr>
      <w:r w:rsidRPr="007E4DE6">
        <w:rPr>
          <w:rFonts w:cstheme="minorHAnsi"/>
          <w:lang w:val="nn-NO"/>
        </w:rPr>
        <w:tab/>
      </w:r>
    </w:p>
    <w:p w14:paraId="30D3B73D" w14:textId="12FAFBF1" w:rsidR="007E4DE6" w:rsidRPr="007E4DE6" w:rsidRDefault="007E4DE6" w:rsidP="007E4DE6">
      <w:pPr>
        <w:rPr>
          <w:rFonts w:cstheme="minorHAnsi"/>
          <w:lang w:val="nn-NO"/>
        </w:rPr>
      </w:pPr>
      <w:r w:rsidRPr="007E4DE6">
        <w:rPr>
          <w:rFonts w:cstheme="minorHAnsi"/>
          <w:lang w:val="nn-NO"/>
        </w:rPr>
        <w:tab/>
      </w:r>
      <w:r>
        <w:rPr>
          <w:rFonts w:cstheme="minorHAnsi"/>
          <w:lang w:val="nn-NO"/>
        </w:rPr>
        <w:t xml:space="preserve">                                                                                </w:t>
      </w:r>
      <w:r w:rsidRPr="007E4DE6">
        <w:rPr>
          <w:rFonts w:cstheme="minorHAnsi"/>
          <w:lang w:val="nn-NO"/>
        </w:rPr>
        <w:t>Steinar Svensbakken</w:t>
      </w:r>
    </w:p>
    <w:p w14:paraId="45295E06" w14:textId="5B0919D2" w:rsidR="007E4DE6" w:rsidRPr="007E4DE6" w:rsidRDefault="007E4DE6" w:rsidP="007E4DE6">
      <w:pPr>
        <w:rPr>
          <w:rFonts w:cstheme="minorHAnsi"/>
          <w:lang w:val="nn-NO"/>
        </w:rPr>
      </w:pPr>
      <w:r w:rsidRPr="007E4DE6">
        <w:rPr>
          <w:rFonts w:cstheme="minorHAnsi"/>
          <w:lang w:val="nn-NO"/>
        </w:rPr>
        <w:tab/>
      </w:r>
      <w:r>
        <w:rPr>
          <w:rFonts w:cstheme="minorHAnsi"/>
          <w:lang w:val="nn-NO"/>
        </w:rPr>
        <w:t xml:space="preserve">                                                                                </w:t>
      </w:r>
      <w:r w:rsidRPr="007E4DE6">
        <w:rPr>
          <w:rFonts w:cstheme="minorHAnsi"/>
          <w:lang w:val="nn-NO"/>
        </w:rPr>
        <w:t>Seniorrådgivar</w:t>
      </w:r>
    </w:p>
    <w:p w14:paraId="5F08F53A" w14:textId="77777777" w:rsidR="007E4DE6" w:rsidRPr="007E4DE6" w:rsidRDefault="007E4DE6" w:rsidP="007E4DE6">
      <w:pPr>
        <w:rPr>
          <w:rFonts w:cstheme="minorHAnsi"/>
          <w:lang w:val="nn-NO"/>
        </w:rPr>
      </w:pPr>
    </w:p>
    <w:p w14:paraId="75B4A53B" w14:textId="77777777" w:rsidR="007E4DE6" w:rsidRPr="007E4DE6" w:rsidRDefault="007E4DE6" w:rsidP="007E4DE6">
      <w:pPr>
        <w:rPr>
          <w:rFonts w:cstheme="minorHAnsi"/>
          <w:lang w:val="nn-NO"/>
        </w:rPr>
      </w:pPr>
    </w:p>
    <w:p w14:paraId="2E33CF9B" w14:textId="77777777" w:rsidR="007E4DE6" w:rsidRPr="007E4DE6" w:rsidRDefault="007E4DE6" w:rsidP="007E4DE6">
      <w:pPr>
        <w:rPr>
          <w:rFonts w:cstheme="minorHAnsi"/>
          <w:lang w:val="nn-NO"/>
        </w:rPr>
      </w:pPr>
    </w:p>
    <w:p w14:paraId="14B03ADD" w14:textId="77777777" w:rsidR="007E4DE6" w:rsidRPr="007E4DE6" w:rsidRDefault="007E4DE6" w:rsidP="007E4DE6">
      <w:pPr>
        <w:rPr>
          <w:rFonts w:cstheme="minorHAnsi"/>
          <w:lang w:val="nn-NO"/>
        </w:rPr>
      </w:pPr>
    </w:p>
    <w:p w14:paraId="47CEE3B0" w14:textId="77777777" w:rsidR="007E4DE6" w:rsidRPr="007E4DE6" w:rsidRDefault="007E4DE6" w:rsidP="007E4DE6">
      <w:pPr>
        <w:rPr>
          <w:rFonts w:cstheme="minorHAnsi"/>
          <w:lang w:val="nn-NO"/>
        </w:rPr>
      </w:pPr>
    </w:p>
    <w:p w14:paraId="6701A1A4" w14:textId="77777777" w:rsidR="007E4DE6" w:rsidRPr="007E4DE6" w:rsidRDefault="007E4DE6" w:rsidP="007E4DE6">
      <w:pPr>
        <w:rPr>
          <w:rFonts w:cstheme="minorHAnsi"/>
          <w:lang w:val="nn-NO"/>
        </w:rPr>
      </w:pPr>
    </w:p>
    <w:p w14:paraId="44A2EE17" w14:textId="77777777" w:rsidR="007E4DE6" w:rsidRPr="007E4DE6" w:rsidRDefault="007E4DE6" w:rsidP="007E4DE6">
      <w:pPr>
        <w:rPr>
          <w:rFonts w:cstheme="minorHAnsi"/>
          <w:lang w:val="nn-NO"/>
        </w:rPr>
      </w:pPr>
    </w:p>
    <w:p w14:paraId="3994B635" w14:textId="77777777" w:rsidR="007E4DE6" w:rsidRPr="007E4DE6" w:rsidRDefault="007E4DE6" w:rsidP="007E4DE6">
      <w:pPr>
        <w:rPr>
          <w:rFonts w:cstheme="minorHAnsi"/>
          <w:lang w:val="nn-NO"/>
        </w:rPr>
      </w:pPr>
      <w:r w:rsidRPr="007E4DE6">
        <w:rPr>
          <w:rFonts w:cstheme="minorHAnsi"/>
          <w:lang w:val="nn-NO"/>
        </w:rPr>
        <w:t>Dette dokumentet er elektronisk godkjent og blir sendt utan signatur.</w:t>
      </w:r>
    </w:p>
    <w:p w14:paraId="191EDE88" w14:textId="77777777" w:rsidR="007E4DE6" w:rsidRPr="007E4DE6" w:rsidRDefault="007E4DE6" w:rsidP="007E4DE6">
      <w:pPr>
        <w:rPr>
          <w:rFonts w:cstheme="minorHAnsi"/>
          <w:lang w:val="nn-NO"/>
        </w:rPr>
      </w:pPr>
    </w:p>
    <w:p w14:paraId="504BC1A0" w14:textId="77777777" w:rsidR="007E4DE6" w:rsidRPr="007E4DE6" w:rsidRDefault="007E4DE6" w:rsidP="007E4DE6">
      <w:pPr>
        <w:rPr>
          <w:rFonts w:cstheme="minorHAnsi"/>
          <w:lang w:val="nn-NO"/>
        </w:rPr>
      </w:pPr>
    </w:p>
    <w:p w14:paraId="054FF623" w14:textId="77777777" w:rsidR="007E4DE6" w:rsidRPr="007E4DE6" w:rsidRDefault="007E4DE6" w:rsidP="007E4DE6">
      <w:pPr>
        <w:rPr>
          <w:rFonts w:cstheme="minorHAnsi"/>
          <w:lang w:val="nn-NO"/>
        </w:rPr>
      </w:pPr>
    </w:p>
    <w:p w14:paraId="67A25C7A" w14:textId="77777777" w:rsidR="007E4DE6" w:rsidRPr="007E4DE6" w:rsidRDefault="007E4DE6" w:rsidP="007E4DE6">
      <w:pPr>
        <w:rPr>
          <w:rFonts w:cstheme="minorHAnsi"/>
          <w:lang w:val="nn-NO"/>
        </w:rPr>
      </w:pPr>
      <w:r w:rsidRPr="007E4DE6">
        <w:rPr>
          <w:rFonts w:cstheme="minorHAnsi"/>
          <w:lang w:val="nn-NO"/>
        </w:rPr>
        <w:t>Vedlegg</w:t>
      </w:r>
    </w:p>
    <w:p w14:paraId="5AC2A443" w14:textId="77777777" w:rsidR="007E4DE6" w:rsidRPr="007E4DE6" w:rsidRDefault="007E4DE6" w:rsidP="007E4DE6">
      <w:pPr>
        <w:rPr>
          <w:rFonts w:cstheme="minorHAnsi"/>
          <w:lang w:val="nn-NO"/>
        </w:rPr>
      </w:pPr>
      <w:r w:rsidRPr="007E4DE6">
        <w:rPr>
          <w:rFonts w:cstheme="minorHAnsi"/>
          <w:lang w:val="nn-NO"/>
        </w:rPr>
        <w:t>1</w:t>
      </w:r>
      <w:r w:rsidRPr="007E4DE6">
        <w:rPr>
          <w:rFonts w:cstheme="minorHAnsi"/>
          <w:lang w:val="nn-NO"/>
        </w:rPr>
        <w:tab/>
        <w:t>Søknadsskjema, tilskot til kommunalt trafikktryggleiksarbeid Innlandet fylkeskommune 2025</w:t>
      </w:r>
    </w:p>
    <w:p w14:paraId="7824866A" w14:textId="77777777" w:rsidR="007E4DE6" w:rsidRPr="007E4DE6" w:rsidRDefault="007E4DE6" w:rsidP="007E4DE6">
      <w:pPr>
        <w:rPr>
          <w:rFonts w:cstheme="minorHAnsi"/>
          <w:lang w:val="nn-NO"/>
        </w:rPr>
      </w:pPr>
      <w:r w:rsidRPr="007E4DE6">
        <w:rPr>
          <w:rFonts w:cstheme="minorHAnsi"/>
          <w:lang w:val="nn-NO"/>
        </w:rPr>
        <w:t>2</w:t>
      </w:r>
      <w:r w:rsidRPr="007E4DE6">
        <w:rPr>
          <w:rFonts w:cstheme="minorHAnsi"/>
          <w:lang w:val="nn-NO"/>
        </w:rPr>
        <w:tab/>
        <w:t>Søknadsskjema stimuleringsmidlar til førebyggande trafikktryggleiksarbeid Innlandet fylkeskommune 2025</w:t>
      </w:r>
    </w:p>
    <w:p w14:paraId="0226BEDD" w14:textId="2C4575D0" w:rsidR="00C61D12" w:rsidRPr="007E4DE6" w:rsidRDefault="007E4DE6" w:rsidP="007E4DE6">
      <w:pPr>
        <w:rPr>
          <w:rFonts w:cstheme="minorHAnsi"/>
          <w:lang w:val="nn-NO"/>
        </w:rPr>
      </w:pPr>
      <w:r w:rsidRPr="007E4DE6">
        <w:rPr>
          <w:rFonts w:cstheme="minorHAnsi"/>
          <w:lang w:val="nn-NO"/>
        </w:rPr>
        <w:t>3</w:t>
      </w:r>
      <w:r w:rsidRPr="007E4DE6">
        <w:rPr>
          <w:rFonts w:cstheme="minorHAnsi"/>
          <w:lang w:val="nn-NO"/>
        </w:rPr>
        <w:tab/>
        <w:t>Tilskot til trafikksikre skulevegar og nærmiljø- invitasjon til å søke om tilskotsmidlar for 2025.PDF (2)</w:t>
      </w:r>
    </w:p>
    <w:p w14:paraId="2374E6D3" w14:textId="77777777" w:rsidR="00163FE5" w:rsidRPr="007E4DE6" w:rsidRDefault="00163FE5" w:rsidP="00234A7C">
      <w:pPr>
        <w:rPr>
          <w:rFonts w:cstheme="minorHAnsi"/>
          <w:lang w:val="nn-NO"/>
        </w:rPr>
      </w:pPr>
    </w:p>
    <w:p w14:paraId="58C7E053" w14:textId="77777777" w:rsidR="00C61D12" w:rsidRPr="0009312B" w:rsidRDefault="00C61D12" w:rsidP="00234A7C">
      <w:pPr>
        <w:rPr>
          <w:rFonts w:cstheme="minorHAnsi"/>
          <w:lang w:val="nn-NO"/>
        </w:rPr>
      </w:pPr>
    </w:p>
    <w:p w14:paraId="06F5B89B" w14:textId="77777777" w:rsidR="00C61D12" w:rsidRPr="0009312B" w:rsidRDefault="00C61D12" w:rsidP="00234A7C">
      <w:pPr>
        <w:rPr>
          <w:rFonts w:cstheme="minorHAnsi"/>
          <w:lang w:val="nn-NO"/>
        </w:rPr>
      </w:pPr>
    </w:p>
    <w:p w14:paraId="1BB7CDBB" w14:textId="77777777" w:rsidR="00C61D12" w:rsidRPr="0009312B" w:rsidRDefault="00C61D12" w:rsidP="00234A7C">
      <w:pPr>
        <w:rPr>
          <w:rFonts w:cstheme="minorHAnsi"/>
          <w:lang w:val="nn-NO"/>
        </w:rPr>
      </w:pPr>
      <w:bookmarkStart w:id="14" w:name="KopiTilTabell"/>
      <w:bookmarkEnd w:id="14"/>
    </w:p>
    <w:p w14:paraId="755C33FB" w14:textId="77777777" w:rsidR="00A90B7C" w:rsidRPr="0009312B" w:rsidRDefault="00A90B7C" w:rsidP="00234A7C">
      <w:pPr>
        <w:rPr>
          <w:rFonts w:cstheme="minorHAnsi"/>
          <w:lang w:val="nn-NO"/>
        </w:rPr>
      </w:pPr>
    </w:p>
    <w:p w14:paraId="6D431519" w14:textId="77777777" w:rsidR="00A90B7C" w:rsidRPr="0009312B" w:rsidRDefault="00A90B7C" w:rsidP="00234A7C">
      <w:pPr>
        <w:rPr>
          <w:rFonts w:cstheme="minorHAnsi"/>
          <w:lang w:val="nn-NO"/>
        </w:rPr>
      </w:pPr>
    </w:p>
    <w:p w14:paraId="418D5618" w14:textId="77777777" w:rsidR="00A90B7C" w:rsidRPr="0009312B" w:rsidRDefault="00A90B7C" w:rsidP="00234A7C">
      <w:pPr>
        <w:rPr>
          <w:rFonts w:cstheme="minorHAnsi"/>
          <w:lang w:val="nn-NO"/>
        </w:rPr>
      </w:pPr>
    </w:p>
    <w:p w14:paraId="662CB3DA" w14:textId="77777777" w:rsidR="00A90B7C" w:rsidRPr="0009312B" w:rsidRDefault="00A90B7C" w:rsidP="00234A7C">
      <w:pPr>
        <w:rPr>
          <w:rFonts w:cstheme="minorHAnsi"/>
          <w:lang w:val="nn-NO"/>
        </w:rPr>
      </w:pPr>
    </w:p>
    <w:p w14:paraId="5BFCA9EE" w14:textId="77777777" w:rsidR="00A90B7C" w:rsidRPr="0009312B" w:rsidRDefault="00A90B7C" w:rsidP="00234A7C">
      <w:pPr>
        <w:rPr>
          <w:rFonts w:cstheme="minorHAnsi"/>
          <w:lang w:val="nn-NO"/>
        </w:rPr>
      </w:pPr>
    </w:p>
    <w:p w14:paraId="070FF358" w14:textId="77777777" w:rsidR="00A90B7C" w:rsidRPr="0009312B" w:rsidRDefault="00A90B7C" w:rsidP="00234A7C">
      <w:pPr>
        <w:rPr>
          <w:rFonts w:cstheme="minorHAnsi"/>
          <w:lang w:val="nn-NO"/>
        </w:rPr>
      </w:pPr>
    </w:p>
    <w:p w14:paraId="09F72F52" w14:textId="77777777" w:rsidR="00A90B7C" w:rsidRPr="0009312B" w:rsidRDefault="00A90B7C" w:rsidP="00234A7C">
      <w:pPr>
        <w:rPr>
          <w:rFonts w:cstheme="minorHAnsi"/>
          <w:lang w:val="nn-NO"/>
        </w:rPr>
      </w:pPr>
    </w:p>
    <w:p w14:paraId="6ADF00AD" w14:textId="77777777" w:rsidR="00A90B7C" w:rsidRPr="0009312B" w:rsidRDefault="00A90B7C" w:rsidP="00234A7C">
      <w:pPr>
        <w:rPr>
          <w:rFonts w:cstheme="minorHAnsi"/>
          <w:lang w:val="nn-NO"/>
        </w:rPr>
      </w:pPr>
    </w:p>
    <w:p w14:paraId="0829ED47" w14:textId="77777777" w:rsidR="00B67043" w:rsidRPr="0009312B" w:rsidRDefault="00B67043" w:rsidP="00234A7C">
      <w:pPr>
        <w:rPr>
          <w:rFonts w:cstheme="minorHAnsi"/>
          <w:lang w:val="nn-NO"/>
        </w:rPr>
      </w:pPr>
    </w:p>
    <w:sectPr w:rsidR="00B67043" w:rsidRPr="0009312B" w:rsidSect="007363B2">
      <w:headerReference w:type="default" r:id="rId15"/>
      <w:footerReference w:type="default" r:id="rId16"/>
      <w:type w:val="continuous"/>
      <w:pgSz w:w="11906" w:h="16838"/>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84D0" w14:textId="77777777" w:rsidR="00CD234C" w:rsidRDefault="00CD234C">
      <w:pPr>
        <w:spacing w:line="240" w:lineRule="auto"/>
      </w:pPr>
      <w:r>
        <w:separator/>
      </w:r>
    </w:p>
  </w:endnote>
  <w:endnote w:type="continuationSeparator" w:id="0">
    <w:p w14:paraId="3ECAE5BD" w14:textId="77777777" w:rsidR="00CD234C" w:rsidRDefault="00CD2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A332" w14:textId="77777777" w:rsidR="00B67043" w:rsidRPr="00B67043" w:rsidRDefault="006876AF" w:rsidP="00234A7C">
    <w:pPr>
      <w:pStyle w:val="Bunntekst"/>
    </w:pPr>
    <w:r>
      <w:tab/>
    </w:r>
    <w:r>
      <w:tab/>
    </w:r>
    <w:r w:rsidRPr="00B67043">
      <w:t xml:space="preserve">Side </w:t>
    </w:r>
    <w:r w:rsidRPr="00B67043">
      <w:rPr>
        <w:rStyle w:val="Sidetall"/>
        <w:sz w:val="18"/>
        <w:szCs w:val="18"/>
      </w:rPr>
      <w:fldChar w:fldCharType="begin"/>
    </w:r>
    <w:r w:rsidRPr="00B67043">
      <w:rPr>
        <w:rStyle w:val="Sidetall"/>
        <w:sz w:val="18"/>
        <w:szCs w:val="18"/>
      </w:rPr>
      <w:instrText xml:space="preserve"> PAGE </w:instrText>
    </w:r>
    <w:r w:rsidRPr="00B67043">
      <w:rPr>
        <w:rStyle w:val="Sidetall"/>
        <w:sz w:val="18"/>
        <w:szCs w:val="18"/>
      </w:rPr>
      <w:fldChar w:fldCharType="separate"/>
    </w:r>
    <w:r>
      <w:rPr>
        <w:rStyle w:val="Sidetall"/>
        <w:noProof/>
        <w:sz w:val="18"/>
        <w:szCs w:val="18"/>
      </w:rPr>
      <w:t>2</w:t>
    </w:r>
    <w:r w:rsidRPr="00B67043">
      <w:rPr>
        <w:rStyle w:val="Sidetall"/>
        <w:sz w:val="18"/>
        <w:szCs w:val="18"/>
      </w:rPr>
      <w:fldChar w:fldCharType="end"/>
    </w:r>
    <w:r w:rsidRPr="00B67043">
      <w:rPr>
        <w:rStyle w:val="Sidetall"/>
        <w:sz w:val="18"/>
        <w:szCs w:val="18"/>
      </w:rPr>
      <w:t xml:space="preserve"> av </w:t>
    </w:r>
    <w:r w:rsidRPr="00B67043">
      <w:rPr>
        <w:rStyle w:val="Sidetall"/>
        <w:sz w:val="18"/>
        <w:szCs w:val="18"/>
      </w:rPr>
      <w:fldChar w:fldCharType="begin"/>
    </w:r>
    <w:r w:rsidRPr="00B67043">
      <w:rPr>
        <w:rStyle w:val="Sidetall"/>
        <w:sz w:val="18"/>
        <w:szCs w:val="18"/>
      </w:rPr>
      <w:instrText xml:space="preserve"> PAGE </w:instrText>
    </w:r>
    <w:r w:rsidRPr="00B67043">
      <w:rPr>
        <w:rStyle w:val="Sidetall"/>
        <w:sz w:val="18"/>
        <w:szCs w:val="18"/>
      </w:rPr>
      <w:fldChar w:fldCharType="separate"/>
    </w:r>
    <w:r>
      <w:rPr>
        <w:rStyle w:val="Sidetall"/>
        <w:noProof/>
        <w:sz w:val="18"/>
        <w:szCs w:val="18"/>
      </w:rPr>
      <w:t>2</w:t>
    </w:r>
    <w:r w:rsidRPr="00B67043">
      <w:rPr>
        <w:rStyle w:val="Sidetal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8D85" w14:textId="77777777" w:rsidR="006E77F0" w:rsidRDefault="006E77F0" w:rsidP="006E77F0"/>
  <w:p w14:paraId="4E6605F3" w14:textId="77777777" w:rsidR="006E77F0" w:rsidRPr="00C4332F" w:rsidRDefault="006876AF" w:rsidP="00A54B90">
    <w:pPr>
      <w:pStyle w:val="Bunntekst"/>
      <w:tabs>
        <w:tab w:val="clear" w:pos="4536"/>
        <w:tab w:val="center" w:pos="0"/>
        <w:tab w:val="left" w:pos="2268"/>
        <w:tab w:val="left" w:pos="5387"/>
        <w:tab w:val="left" w:pos="6521"/>
      </w:tabs>
      <w:rPr>
        <w:b/>
        <w:sz w:val="18"/>
        <w:szCs w:val="18"/>
      </w:rPr>
    </w:pPr>
    <w:r w:rsidRPr="006E77F0">
      <w:rPr>
        <w:b/>
        <w:noProof/>
        <w:sz w:val="18"/>
        <w:szCs w:val="18"/>
        <w:lang w:eastAsia="nb-NO"/>
      </w:rPr>
      <mc:AlternateContent>
        <mc:Choice Requires="wps">
          <w:drawing>
            <wp:anchor distT="0" distB="0" distL="114300" distR="114300" simplePos="0" relativeHeight="251658240" behindDoc="0" locked="0" layoutInCell="1" allowOverlap="1" wp14:anchorId="16A32956" wp14:editId="0C7585D6">
              <wp:simplePos x="0" y="0"/>
              <wp:positionH relativeFrom="column">
                <wp:posOffset>-11153</wp:posOffset>
              </wp:positionH>
              <wp:positionV relativeFrom="paragraph">
                <wp:posOffset>-111188</wp:posOffset>
              </wp:positionV>
              <wp:extent cx="5950040" cy="0"/>
              <wp:effectExtent l="0" t="0" r="12700" b="19050"/>
              <wp:wrapNone/>
              <wp:docPr id="10" name="Rett linj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50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550FB" id="Rett linje 10"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8.75pt" to="467.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" strokecolor="black [3213]" strokeweight=".5pt">
              <v:stroke joinstyle="miter"/>
            </v:line>
          </w:pict>
        </mc:Fallback>
      </mc:AlternateContent>
    </w:r>
    <w:r w:rsidRPr="006E77F0">
      <w:rPr>
        <w:b/>
        <w:sz w:val="18"/>
        <w:szCs w:val="18"/>
      </w:rPr>
      <w:t>Postadresse:</w:t>
    </w:r>
    <w:r w:rsidRPr="006E77F0">
      <w:rPr>
        <w:b/>
        <w:sz w:val="18"/>
        <w:szCs w:val="18"/>
      </w:rPr>
      <w:tab/>
      <w:t>Besøksadresse:</w:t>
    </w:r>
    <w:r w:rsidRPr="006E77F0">
      <w:rPr>
        <w:b/>
        <w:sz w:val="18"/>
        <w:szCs w:val="18"/>
      </w:rPr>
      <w:tab/>
      <w:t>Telefon:</w:t>
    </w:r>
    <w:r w:rsidRPr="006E77F0">
      <w:rPr>
        <w:b/>
        <w:sz w:val="18"/>
        <w:szCs w:val="18"/>
      </w:rPr>
      <w:tab/>
    </w:r>
    <w:r w:rsidR="00C4332F" w:rsidRPr="00C4332F">
      <w:rPr>
        <w:sz w:val="18"/>
        <w:szCs w:val="18"/>
      </w:rPr>
      <w:t>+47 62 00 08 80</w:t>
    </w:r>
    <w:r w:rsidRPr="00C4332F">
      <w:rPr>
        <w:b/>
        <w:sz w:val="18"/>
        <w:szCs w:val="18"/>
      </w:rPr>
      <w:br/>
    </w:r>
    <w:r w:rsidRPr="006E77F0">
      <w:rPr>
        <w:sz w:val="18"/>
        <w:szCs w:val="18"/>
      </w:rPr>
      <w:t>Postboks 4404</w:t>
    </w:r>
    <w:r w:rsidRPr="006E77F0">
      <w:rPr>
        <w:sz w:val="18"/>
        <w:szCs w:val="18"/>
      </w:rPr>
      <w:tab/>
    </w:r>
    <w:bookmarkStart w:id="6" w:name="OVADMBESØKSADRESSE"/>
    <w:bookmarkEnd w:id="6"/>
    <w:r w:rsidRPr="006E77F0">
      <w:rPr>
        <w:sz w:val="18"/>
        <w:szCs w:val="18"/>
      </w:rPr>
      <w:tab/>
    </w:r>
    <w:r w:rsidRPr="006E77F0">
      <w:rPr>
        <w:b/>
        <w:sz w:val="18"/>
        <w:szCs w:val="18"/>
      </w:rPr>
      <w:t>E-post:</w:t>
    </w:r>
    <w:r w:rsidRPr="006E77F0">
      <w:rPr>
        <w:sz w:val="18"/>
        <w:szCs w:val="18"/>
      </w:rPr>
      <w:tab/>
      <w:t>post@innlandetfylke.no</w:t>
    </w:r>
    <w:r w:rsidRPr="006E77F0">
      <w:rPr>
        <w:sz w:val="18"/>
        <w:szCs w:val="18"/>
      </w:rPr>
      <w:br/>
      <w:t>Bedriftssenteret</w:t>
    </w:r>
    <w:r w:rsidRPr="006E77F0">
      <w:rPr>
        <w:sz w:val="18"/>
        <w:szCs w:val="18"/>
      </w:rPr>
      <w:tab/>
    </w:r>
    <w:r w:rsidRPr="006E77F0">
      <w:rPr>
        <w:sz w:val="18"/>
        <w:szCs w:val="18"/>
      </w:rPr>
      <w:tab/>
    </w:r>
    <w:r w:rsidRPr="006E77F0">
      <w:rPr>
        <w:b/>
        <w:sz w:val="18"/>
        <w:szCs w:val="18"/>
      </w:rPr>
      <w:t>Internett:</w:t>
    </w:r>
    <w:r w:rsidRPr="006E77F0">
      <w:rPr>
        <w:sz w:val="18"/>
        <w:szCs w:val="18"/>
      </w:rPr>
      <w:tab/>
      <w:t>www.innlandetfylke.no</w:t>
    </w:r>
    <w:r w:rsidRPr="006E77F0">
      <w:rPr>
        <w:sz w:val="18"/>
        <w:szCs w:val="18"/>
      </w:rPr>
      <w:br/>
      <w:t>2325 Hamar</w:t>
    </w:r>
    <w:r w:rsidRPr="006E77F0">
      <w:rPr>
        <w:sz w:val="18"/>
        <w:szCs w:val="18"/>
      </w:rPr>
      <w:tab/>
    </w:r>
    <w:r w:rsidR="00C4332F">
      <w:rPr>
        <w:sz w:val="18"/>
        <w:szCs w:val="18"/>
      </w:rPr>
      <w:tab/>
    </w:r>
    <w:r w:rsidR="00C4332F" w:rsidRPr="00C4332F">
      <w:rPr>
        <w:b/>
        <w:sz w:val="18"/>
        <w:szCs w:val="18"/>
      </w:rPr>
      <w:t>Org.nr.:</w:t>
    </w:r>
    <w:r w:rsidR="00C4332F" w:rsidRPr="00C4332F">
      <w:rPr>
        <w:sz w:val="18"/>
        <w:szCs w:val="18"/>
      </w:rPr>
      <w:t xml:space="preserve"> </w:t>
    </w:r>
    <w:r w:rsidR="00C4332F" w:rsidRPr="00C4332F">
      <w:rPr>
        <w:sz w:val="18"/>
        <w:szCs w:val="18"/>
      </w:rPr>
      <w:tab/>
      <w:t>920717152</w:t>
    </w:r>
  </w:p>
  <w:p w14:paraId="3AFF2500" w14:textId="77777777" w:rsidR="001F553D" w:rsidRPr="006E77F0" w:rsidRDefault="001F553D" w:rsidP="006E19B3">
    <w:pPr>
      <w:pStyle w:val="Bunntekst"/>
      <w:rPr>
        <w:rFonts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F86A" w14:textId="77777777" w:rsidR="007363B2" w:rsidRPr="00B67043" w:rsidRDefault="006876AF" w:rsidP="00234A7C">
    <w:pPr>
      <w:pStyle w:val="Bunntekst"/>
    </w:pPr>
    <w:r>
      <w:tab/>
    </w:r>
    <w:r>
      <w:tab/>
    </w:r>
    <w:r w:rsidRPr="00B67043">
      <w:t xml:space="preserve">Side </w:t>
    </w:r>
    <w:r w:rsidRPr="00B67043">
      <w:rPr>
        <w:rStyle w:val="Sidetall"/>
        <w:sz w:val="18"/>
        <w:szCs w:val="18"/>
      </w:rPr>
      <w:fldChar w:fldCharType="begin"/>
    </w:r>
    <w:r w:rsidRPr="00B67043">
      <w:rPr>
        <w:rStyle w:val="Sidetall"/>
        <w:sz w:val="18"/>
        <w:szCs w:val="18"/>
      </w:rPr>
      <w:instrText xml:space="preserve"> PAGE </w:instrText>
    </w:r>
    <w:r w:rsidRPr="00B67043">
      <w:rPr>
        <w:rStyle w:val="Sidetall"/>
        <w:sz w:val="18"/>
        <w:szCs w:val="18"/>
      </w:rPr>
      <w:fldChar w:fldCharType="separate"/>
    </w:r>
    <w:r w:rsidR="001815D3">
      <w:rPr>
        <w:rStyle w:val="Sidetall"/>
        <w:noProof/>
        <w:sz w:val="18"/>
        <w:szCs w:val="18"/>
      </w:rPr>
      <w:t>2</w:t>
    </w:r>
    <w:r w:rsidRPr="00B67043">
      <w:rPr>
        <w:rStyle w:val="Sidetall"/>
        <w:sz w:val="18"/>
        <w:szCs w:val="18"/>
      </w:rPr>
      <w:fldChar w:fldCharType="end"/>
    </w:r>
    <w:r w:rsidRPr="00B67043">
      <w:rPr>
        <w:rStyle w:val="Sidetall"/>
        <w:sz w:val="18"/>
        <w:szCs w:val="18"/>
      </w:rPr>
      <w:t xml:space="preserve"> av </w:t>
    </w:r>
    <w:r w:rsidRPr="00B67043">
      <w:rPr>
        <w:rStyle w:val="Sidetall"/>
        <w:sz w:val="18"/>
        <w:szCs w:val="18"/>
      </w:rPr>
      <w:fldChar w:fldCharType="begin"/>
    </w:r>
    <w:r w:rsidRPr="00B67043">
      <w:rPr>
        <w:rStyle w:val="Sidetall"/>
        <w:sz w:val="18"/>
        <w:szCs w:val="18"/>
      </w:rPr>
      <w:instrText xml:space="preserve"> PAGE </w:instrText>
    </w:r>
    <w:r w:rsidRPr="00B67043">
      <w:rPr>
        <w:rStyle w:val="Sidetall"/>
        <w:sz w:val="18"/>
        <w:szCs w:val="18"/>
      </w:rPr>
      <w:fldChar w:fldCharType="separate"/>
    </w:r>
    <w:r w:rsidR="001815D3">
      <w:rPr>
        <w:rStyle w:val="Sidetall"/>
        <w:noProof/>
        <w:sz w:val="18"/>
        <w:szCs w:val="18"/>
      </w:rPr>
      <w:t>2</w:t>
    </w:r>
    <w:r w:rsidRPr="00B67043">
      <w:rPr>
        <w:rStyle w:val="Sidetal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F2B3" w14:textId="77777777" w:rsidR="00CD234C" w:rsidRDefault="00CD234C">
      <w:pPr>
        <w:spacing w:line="240" w:lineRule="auto"/>
      </w:pPr>
      <w:r>
        <w:separator/>
      </w:r>
    </w:p>
  </w:footnote>
  <w:footnote w:type="continuationSeparator" w:id="0">
    <w:p w14:paraId="1AF53A24" w14:textId="77777777" w:rsidR="00CD234C" w:rsidRDefault="00CD23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E6D8" w14:textId="77777777" w:rsidR="00C61D12" w:rsidRPr="00580F9A" w:rsidRDefault="006876AF" w:rsidP="00234A7C">
    <w:pPr>
      <w:pStyle w:val="Topptekst"/>
      <w:rPr>
        <w:rFonts w:cstheme="minorHAnsi"/>
      </w:rPr>
    </w:pPr>
    <w:r>
      <w:rPr>
        <w:noProof/>
        <w:lang w:eastAsia="nb-NO"/>
      </w:rPr>
      <w:drawing>
        <wp:anchor distT="0" distB="0" distL="114300" distR="114300" simplePos="0" relativeHeight="251657216" behindDoc="0" locked="0" layoutInCell="1" allowOverlap="1" wp14:anchorId="6E621E4E" wp14:editId="45317D5D">
          <wp:simplePos x="0" y="0"/>
          <wp:positionH relativeFrom="page">
            <wp:posOffset>518795</wp:posOffset>
          </wp:positionH>
          <wp:positionV relativeFrom="page">
            <wp:posOffset>401320</wp:posOffset>
          </wp:positionV>
          <wp:extent cx="1623600" cy="504000"/>
          <wp:effectExtent l="0" t="0" r="0" b="0"/>
          <wp:wrapNone/>
          <wp:docPr id="9" name="Bilde 9" descr="Innlandet fylkeskommu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descr="Innlandet fylkeskommune, logo."/>
                  <pic:cNvPicPr/>
                </pic:nvPicPr>
                <pic:blipFill>
                  <a:blip r:embed="rId1">
                    <a:extLst>
                      <a:ext uri="{28A0092B-C50C-407E-A947-70E740481C1C}">
                        <a14:useLocalDpi xmlns:a14="http://schemas.microsoft.com/office/drawing/2010/main" val="0"/>
                      </a:ext>
                    </a:extLst>
                  </a:blip>
                  <a:stretch>
                    <a:fillRect/>
                  </a:stretch>
                </pic:blipFill>
                <pic:spPr>
                  <a:xfrm>
                    <a:off x="0" y="0"/>
                    <a:ext cx="1623600" cy="504000"/>
                  </a:xfrm>
                  <a:prstGeom prst="rect">
                    <a:avLst/>
                  </a:prstGeom>
                </pic:spPr>
              </pic:pic>
            </a:graphicData>
          </a:graphic>
          <wp14:sizeRelH relativeFrom="margin">
            <wp14:pctWidth>0</wp14:pctWidth>
          </wp14:sizeRelH>
          <wp14:sizeRelV relativeFrom="margin">
            <wp14:pctHeight>0</wp14:pctHeight>
          </wp14:sizeRelV>
        </wp:anchor>
      </w:drawing>
    </w:r>
  </w:p>
  <w:p w14:paraId="2D7FA32B" w14:textId="77777777" w:rsidR="00BD77FC" w:rsidRDefault="006876AF" w:rsidP="00E241FE">
    <w:pPr>
      <w:pStyle w:val="Topptekst"/>
      <w:tabs>
        <w:tab w:val="clear" w:pos="4536"/>
        <w:tab w:val="left" w:pos="2268"/>
      </w:tabs>
      <w:rPr>
        <w:rFonts w:cstheme="minorHAnsi"/>
      </w:rPr>
    </w:pPr>
    <w:r>
      <w:rPr>
        <w:rFonts w:cstheme="minorHAnsi"/>
      </w:rPr>
      <w:tab/>
    </w:r>
  </w:p>
  <w:p w14:paraId="14A37307" w14:textId="77777777" w:rsidR="00BD77FC" w:rsidRDefault="00BD77FC" w:rsidP="00E241FE">
    <w:pPr>
      <w:pStyle w:val="Topptekst"/>
      <w:tabs>
        <w:tab w:val="clear" w:pos="4536"/>
        <w:tab w:val="left" w:pos="2268"/>
      </w:tabs>
      <w:rPr>
        <w:rFonts w:cstheme="minorHAnsi"/>
        <w:sz w:val="16"/>
        <w:szCs w:val="16"/>
      </w:rPr>
    </w:pPr>
  </w:p>
  <w:p w14:paraId="5D80952E" w14:textId="77777777" w:rsidR="00BD77FC" w:rsidRPr="00BD77FC" w:rsidRDefault="006876AF" w:rsidP="00BD77FC">
    <w:pPr>
      <w:pStyle w:val="Topptekst"/>
      <w:tabs>
        <w:tab w:val="clear" w:pos="4536"/>
        <w:tab w:val="left" w:pos="2268"/>
      </w:tabs>
      <w:ind w:left="142"/>
      <w:rPr>
        <w:rFonts w:cstheme="minorHAnsi"/>
        <w:sz w:val="28"/>
        <w:szCs w:val="28"/>
      </w:rPr>
    </w:pPr>
    <w:bookmarkStart w:id="5" w:name="OVADMBETEGNELSE"/>
    <w:r w:rsidRPr="00BD77FC">
      <w:rPr>
        <w:rFonts w:cstheme="minorHAnsi"/>
        <w:sz w:val="28"/>
        <w:szCs w:val="28"/>
      </w:rPr>
      <w:t>Samferdsel - Forvaltning og myndighet</w:t>
    </w:r>
    <w:bookmarkEnd w:id="5"/>
  </w:p>
  <w:p w14:paraId="28E7E40C" w14:textId="77777777" w:rsidR="006E77F0" w:rsidRDefault="006876AF" w:rsidP="00234A7C">
    <w:pPr>
      <w:pStyle w:val="Topptekst"/>
      <w:rPr>
        <w:rFonts w:cstheme="minorHAnsi"/>
      </w:rPr>
    </w:pPr>
    <w:r>
      <w:rPr>
        <w:rFonts w:cstheme="minorHAnsi"/>
      </w:rPr>
      <w:tab/>
    </w:r>
  </w:p>
  <w:p w14:paraId="63246E22" w14:textId="77777777" w:rsidR="006E77F0" w:rsidRPr="00C4332F" w:rsidRDefault="006876AF" w:rsidP="00234A7C">
    <w:pPr>
      <w:pStyle w:val="Topptekst"/>
      <w:rPr>
        <w:rFonts w:cstheme="minorHAnsi"/>
        <w:b/>
        <w:sz w:val="20"/>
        <w:szCs w:val="20"/>
      </w:rPr>
    </w:pPr>
    <w:r>
      <w:rPr>
        <w:rFonts w:cstheme="minorHAnsi"/>
      </w:rPr>
      <w:tab/>
    </w:r>
    <w:r>
      <w:rPr>
        <w:rFonts w:cstheme="minorHAns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F840" w14:textId="77777777" w:rsidR="007363B2" w:rsidRDefault="007363B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61226"/>
    <w:multiLevelType w:val="hybridMultilevel"/>
    <w:tmpl w:val="D870BB14"/>
    <w:lvl w:ilvl="0" w:tplc="DC14A51E">
      <w:start w:val="1"/>
      <w:numFmt w:val="bullet"/>
      <w:pStyle w:val="Listeavsnitt"/>
      <w:lvlText w:val=""/>
      <w:lvlJc w:val="left"/>
      <w:pPr>
        <w:ind w:left="1440" w:hanging="360"/>
      </w:pPr>
      <w:rPr>
        <w:rFonts w:ascii="Symbol" w:hAnsi="Symbol" w:hint="default"/>
        <w:color w:val="005850" w:themeColor="accent2"/>
        <w:sz w:val="30"/>
        <w:szCs w:val="30"/>
      </w:rPr>
    </w:lvl>
    <w:lvl w:ilvl="1" w:tplc="0004DB4C" w:tentative="1">
      <w:start w:val="1"/>
      <w:numFmt w:val="bullet"/>
      <w:lvlText w:val="o"/>
      <w:lvlJc w:val="left"/>
      <w:pPr>
        <w:ind w:left="2160" w:hanging="360"/>
      </w:pPr>
      <w:rPr>
        <w:rFonts w:ascii="Courier New" w:hAnsi="Courier New" w:cs="Courier New" w:hint="default"/>
      </w:rPr>
    </w:lvl>
    <w:lvl w:ilvl="2" w:tplc="A9A24EA2" w:tentative="1">
      <w:start w:val="1"/>
      <w:numFmt w:val="bullet"/>
      <w:lvlText w:val=""/>
      <w:lvlJc w:val="left"/>
      <w:pPr>
        <w:ind w:left="2880" w:hanging="360"/>
      </w:pPr>
      <w:rPr>
        <w:rFonts w:ascii="Wingdings" w:hAnsi="Wingdings" w:hint="default"/>
      </w:rPr>
    </w:lvl>
    <w:lvl w:ilvl="3" w:tplc="13F86078" w:tentative="1">
      <w:start w:val="1"/>
      <w:numFmt w:val="bullet"/>
      <w:lvlText w:val=""/>
      <w:lvlJc w:val="left"/>
      <w:pPr>
        <w:ind w:left="3600" w:hanging="360"/>
      </w:pPr>
      <w:rPr>
        <w:rFonts w:ascii="Symbol" w:hAnsi="Symbol" w:hint="default"/>
      </w:rPr>
    </w:lvl>
    <w:lvl w:ilvl="4" w:tplc="332A2FE0" w:tentative="1">
      <w:start w:val="1"/>
      <w:numFmt w:val="bullet"/>
      <w:lvlText w:val="o"/>
      <w:lvlJc w:val="left"/>
      <w:pPr>
        <w:ind w:left="4320" w:hanging="360"/>
      </w:pPr>
      <w:rPr>
        <w:rFonts w:ascii="Courier New" w:hAnsi="Courier New" w:cs="Courier New" w:hint="default"/>
      </w:rPr>
    </w:lvl>
    <w:lvl w:ilvl="5" w:tplc="FBD6FF3E" w:tentative="1">
      <w:start w:val="1"/>
      <w:numFmt w:val="bullet"/>
      <w:lvlText w:val=""/>
      <w:lvlJc w:val="left"/>
      <w:pPr>
        <w:ind w:left="5040" w:hanging="360"/>
      </w:pPr>
      <w:rPr>
        <w:rFonts w:ascii="Wingdings" w:hAnsi="Wingdings" w:hint="default"/>
      </w:rPr>
    </w:lvl>
    <w:lvl w:ilvl="6" w:tplc="7D56DDD8" w:tentative="1">
      <w:start w:val="1"/>
      <w:numFmt w:val="bullet"/>
      <w:lvlText w:val=""/>
      <w:lvlJc w:val="left"/>
      <w:pPr>
        <w:ind w:left="5760" w:hanging="360"/>
      </w:pPr>
      <w:rPr>
        <w:rFonts w:ascii="Symbol" w:hAnsi="Symbol" w:hint="default"/>
      </w:rPr>
    </w:lvl>
    <w:lvl w:ilvl="7" w:tplc="39ACD2DC" w:tentative="1">
      <w:start w:val="1"/>
      <w:numFmt w:val="bullet"/>
      <w:lvlText w:val="o"/>
      <w:lvlJc w:val="left"/>
      <w:pPr>
        <w:ind w:left="6480" w:hanging="360"/>
      </w:pPr>
      <w:rPr>
        <w:rFonts w:ascii="Courier New" w:hAnsi="Courier New" w:cs="Courier New" w:hint="default"/>
      </w:rPr>
    </w:lvl>
    <w:lvl w:ilvl="8" w:tplc="E99818C4" w:tentative="1">
      <w:start w:val="1"/>
      <w:numFmt w:val="bullet"/>
      <w:lvlText w:val=""/>
      <w:lvlJc w:val="left"/>
      <w:pPr>
        <w:ind w:left="7200" w:hanging="360"/>
      </w:pPr>
      <w:rPr>
        <w:rFonts w:ascii="Wingdings" w:hAnsi="Wingdings" w:hint="default"/>
      </w:rPr>
    </w:lvl>
  </w:abstractNum>
  <w:num w:numId="1" w16cid:durableId="102151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C4F"/>
    <w:rsid w:val="000159C5"/>
    <w:rsid w:val="00033B5D"/>
    <w:rsid w:val="00062CEE"/>
    <w:rsid w:val="000668BF"/>
    <w:rsid w:val="00091883"/>
    <w:rsid w:val="0009312B"/>
    <w:rsid w:val="000B52E1"/>
    <w:rsid w:val="000D6C98"/>
    <w:rsid w:val="00136129"/>
    <w:rsid w:val="00163FE5"/>
    <w:rsid w:val="001815D3"/>
    <w:rsid w:val="001C0541"/>
    <w:rsid w:val="001F553D"/>
    <w:rsid w:val="00204836"/>
    <w:rsid w:val="00234A7C"/>
    <w:rsid w:val="0024064B"/>
    <w:rsid w:val="002611F7"/>
    <w:rsid w:val="002651AF"/>
    <w:rsid w:val="0027382A"/>
    <w:rsid w:val="00293CE1"/>
    <w:rsid w:val="002E69BE"/>
    <w:rsid w:val="00301AD2"/>
    <w:rsid w:val="00324A46"/>
    <w:rsid w:val="0033149E"/>
    <w:rsid w:val="00377951"/>
    <w:rsid w:val="00393D86"/>
    <w:rsid w:val="003F4448"/>
    <w:rsid w:val="00453C4F"/>
    <w:rsid w:val="00480D34"/>
    <w:rsid w:val="004941ED"/>
    <w:rsid w:val="004B3D04"/>
    <w:rsid w:val="004E1C17"/>
    <w:rsid w:val="004F1BE9"/>
    <w:rsid w:val="00533042"/>
    <w:rsid w:val="00536F71"/>
    <w:rsid w:val="005505A2"/>
    <w:rsid w:val="00580F9A"/>
    <w:rsid w:val="005F7D7E"/>
    <w:rsid w:val="00637F46"/>
    <w:rsid w:val="0064551A"/>
    <w:rsid w:val="006876AF"/>
    <w:rsid w:val="006C41AC"/>
    <w:rsid w:val="006E19B3"/>
    <w:rsid w:val="006E2EDC"/>
    <w:rsid w:val="006E77F0"/>
    <w:rsid w:val="007165D6"/>
    <w:rsid w:val="007363B2"/>
    <w:rsid w:val="00776A50"/>
    <w:rsid w:val="00782DEB"/>
    <w:rsid w:val="007A2D95"/>
    <w:rsid w:val="007C4FC2"/>
    <w:rsid w:val="007D6CCA"/>
    <w:rsid w:val="007E4DE6"/>
    <w:rsid w:val="0082419F"/>
    <w:rsid w:val="00836177"/>
    <w:rsid w:val="008546E6"/>
    <w:rsid w:val="00856582"/>
    <w:rsid w:val="008648A6"/>
    <w:rsid w:val="00877A8A"/>
    <w:rsid w:val="0089172E"/>
    <w:rsid w:val="008A670F"/>
    <w:rsid w:val="008C209D"/>
    <w:rsid w:val="00926F57"/>
    <w:rsid w:val="009C6A6E"/>
    <w:rsid w:val="00A54B90"/>
    <w:rsid w:val="00A55786"/>
    <w:rsid w:val="00A90B7C"/>
    <w:rsid w:val="00B40783"/>
    <w:rsid w:val="00B53F5E"/>
    <w:rsid w:val="00B67043"/>
    <w:rsid w:val="00BD77FC"/>
    <w:rsid w:val="00BE0682"/>
    <w:rsid w:val="00BE57E5"/>
    <w:rsid w:val="00C4332F"/>
    <w:rsid w:val="00C61D12"/>
    <w:rsid w:val="00CD1280"/>
    <w:rsid w:val="00CD234C"/>
    <w:rsid w:val="00D54122"/>
    <w:rsid w:val="00D62303"/>
    <w:rsid w:val="00D70161"/>
    <w:rsid w:val="00DC17B1"/>
    <w:rsid w:val="00E241FE"/>
    <w:rsid w:val="00E7705E"/>
    <w:rsid w:val="00E8592B"/>
    <w:rsid w:val="00E923A1"/>
    <w:rsid w:val="00E97FDA"/>
    <w:rsid w:val="00EF0A0C"/>
    <w:rsid w:val="00F02F4C"/>
    <w:rsid w:val="00F80496"/>
    <w:rsid w:val="00F960BA"/>
    <w:rsid w:val="00F97CBB"/>
    <w:rsid w:val="00FD2D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EABC"/>
  <w15:chartTrackingRefBased/>
  <w15:docId w15:val="{F7BC1453-3604-49CD-9196-CCD06884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1AF"/>
    <w:pPr>
      <w:spacing w:after="0"/>
    </w:pPr>
    <w:rPr>
      <w:rFonts w:ascii="Arial" w:hAnsi="Arial"/>
    </w:rPr>
  </w:style>
  <w:style w:type="paragraph" w:styleId="Overskrift1">
    <w:name w:val="heading 1"/>
    <w:basedOn w:val="Normal"/>
    <w:next w:val="Normal"/>
    <w:link w:val="Overskrift1Tegn"/>
    <w:uiPriority w:val="9"/>
    <w:qFormat/>
    <w:rsid w:val="002651AF"/>
    <w:pPr>
      <w:keepNext/>
      <w:keepLines/>
      <w:spacing w:before="240" w:after="240"/>
      <w:outlineLvl w:val="0"/>
    </w:pPr>
    <w:rPr>
      <w:rFonts w:eastAsiaTheme="majorEastAsia" w:cstheme="majorBidi"/>
      <w:b/>
      <w:sz w:val="32"/>
      <w:szCs w:val="32"/>
    </w:rPr>
  </w:style>
  <w:style w:type="paragraph" w:styleId="Overskrift2">
    <w:name w:val="heading 2"/>
    <w:basedOn w:val="Normal"/>
    <w:next w:val="Normal"/>
    <w:link w:val="Overskrift2Tegn"/>
    <w:uiPriority w:val="9"/>
    <w:semiHidden/>
    <w:unhideWhenUsed/>
    <w:qFormat/>
    <w:rsid w:val="002651AF"/>
    <w:pPr>
      <w:keepNext/>
      <w:keepLines/>
      <w:spacing w:before="40"/>
      <w:outlineLvl w:val="1"/>
    </w:pPr>
    <w:rPr>
      <w:b/>
      <w:sz w:val="24"/>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651AF"/>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2651AF"/>
    <w:rPr>
      <w:rFonts w:ascii="Arial" w:hAnsi="Arial"/>
    </w:rPr>
  </w:style>
  <w:style w:type="paragraph" w:styleId="Bunntekst">
    <w:name w:val="footer"/>
    <w:basedOn w:val="Normal"/>
    <w:link w:val="BunntekstTegn"/>
    <w:uiPriority w:val="99"/>
    <w:unhideWhenUsed/>
    <w:rsid w:val="002651AF"/>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2651AF"/>
    <w:rPr>
      <w:rFonts w:ascii="Arial" w:hAnsi="Arial"/>
    </w:rPr>
  </w:style>
  <w:style w:type="table" w:styleId="Tabellrutenett">
    <w:name w:val="Table Grid"/>
    <w:basedOn w:val="Vanligtabell"/>
    <w:rsid w:val="002651AF"/>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sender1">
    <w:name w:val="Avsender 1"/>
    <w:basedOn w:val="Overskrift1"/>
    <w:next w:val="Normal"/>
    <w:rsid w:val="002651AF"/>
    <w:pPr>
      <w:keepLines w:val="0"/>
      <w:spacing w:before="80" w:after="80" w:line="240" w:lineRule="auto"/>
      <w:jc w:val="both"/>
    </w:pPr>
    <w:rPr>
      <w:rFonts w:asciiTheme="minorHAnsi" w:eastAsia="Times New Roman" w:hAnsiTheme="minorHAnsi" w:cs="Arial"/>
      <w:b w:val="0"/>
      <w:bCs/>
      <w:kern w:val="32"/>
      <w:szCs w:val="28"/>
      <w:lang w:eastAsia="nb-NO"/>
    </w:rPr>
  </w:style>
  <w:style w:type="paragraph" w:customStyle="1" w:styleId="Avsender2">
    <w:name w:val="Avsender 2"/>
    <w:basedOn w:val="Avsender1"/>
    <w:next w:val="Normal"/>
    <w:rsid w:val="002651AF"/>
    <w:pPr>
      <w:spacing w:before="0" w:after="0"/>
    </w:pPr>
  </w:style>
  <w:style w:type="paragraph" w:customStyle="1" w:styleId="Avsender3">
    <w:name w:val="Avsender 3"/>
    <w:basedOn w:val="Avsender2"/>
    <w:rsid w:val="002651AF"/>
    <w:rPr>
      <w:b/>
    </w:rPr>
  </w:style>
  <w:style w:type="paragraph" w:customStyle="1" w:styleId="Uoff">
    <w:name w:val="Uoff"/>
    <w:basedOn w:val="Normal"/>
    <w:rsid w:val="002651AF"/>
    <w:pPr>
      <w:spacing w:before="60" w:line="240" w:lineRule="auto"/>
      <w:jc w:val="right"/>
    </w:pPr>
    <w:rPr>
      <w:rFonts w:eastAsia="Times New Roman" w:cs="Times New Roman"/>
      <w:b/>
      <w:szCs w:val="24"/>
      <w:lang w:eastAsia="nb-NO"/>
    </w:rPr>
  </w:style>
  <w:style w:type="character" w:customStyle="1" w:styleId="Overskrift1Tegn">
    <w:name w:val="Overskrift 1 Tegn"/>
    <w:basedOn w:val="Standardskriftforavsnitt"/>
    <w:link w:val="Overskrift1"/>
    <w:uiPriority w:val="9"/>
    <w:rsid w:val="002651AF"/>
    <w:rPr>
      <w:rFonts w:ascii="Arial" w:eastAsiaTheme="majorEastAsia" w:hAnsi="Arial" w:cstheme="majorBidi"/>
      <w:b/>
      <w:sz w:val="32"/>
      <w:szCs w:val="32"/>
    </w:rPr>
  </w:style>
  <w:style w:type="paragraph" w:customStyle="1" w:styleId="Luft12">
    <w:name w:val="Luft 12"/>
    <w:basedOn w:val="Normal"/>
    <w:next w:val="Normal"/>
    <w:rsid w:val="002651AF"/>
    <w:pPr>
      <w:spacing w:line="240" w:lineRule="auto"/>
      <w:jc w:val="both"/>
    </w:pPr>
    <w:rPr>
      <w:rFonts w:eastAsia="Times New Roman" w:cs="Times New Roman"/>
      <w:color w:val="C0C0C0"/>
      <w:szCs w:val="24"/>
      <w:lang w:eastAsia="nb-NO"/>
    </w:rPr>
  </w:style>
  <w:style w:type="paragraph" w:customStyle="1" w:styleId="Luft36">
    <w:name w:val="Luft 36"/>
    <w:basedOn w:val="Luft12"/>
    <w:next w:val="Normal"/>
    <w:rsid w:val="002651AF"/>
    <w:pPr>
      <w:spacing w:before="480"/>
    </w:pPr>
  </w:style>
  <w:style w:type="character" w:styleId="Sidetall">
    <w:name w:val="page number"/>
    <w:basedOn w:val="Standardskriftforavsnitt"/>
    <w:rsid w:val="002651AF"/>
  </w:style>
  <w:style w:type="paragraph" w:styleId="Bobletekst">
    <w:name w:val="Balloon Text"/>
    <w:basedOn w:val="Normal"/>
    <w:link w:val="BobletekstTegn"/>
    <w:uiPriority w:val="99"/>
    <w:semiHidden/>
    <w:unhideWhenUsed/>
    <w:rsid w:val="002651AF"/>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651AF"/>
    <w:rPr>
      <w:rFonts w:ascii="Segoe UI" w:hAnsi="Segoe UI" w:cs="Segoe UI"/>
      <w:sz w:val="18"/>
      <w:szCs w:val="18"/>
    </w:rPr>
  </w:style>
  <w:style w:type="character" w:styleId="Hyperkobling">
    <w:name w:val="Hyperlink"/>
    <w:basedOn w:val="Standardskriftforavsnitt"/>
    <w:uiPriority w:val="99"/>
    <w:unhideWhenUsed/>
    <w:qFormat/>
    <w:rsid w:val="002651AF"/>
    <w:rPr>
      <w:color w:val="0563C1" w:themeColor="hyperlink"/>
      <w:u w:val="single"/>
    </w:rPr>
  </w:style>
  <w:style w:type="paragraph" w:styleId="Listeavsnitt">
    <w:name w:val="List Paragraph"/>
    <w:basedOn w:val="Normal"/>
    <w:uiPriority w:val="34"/>
    <w:qFormat/>
    <w:rsid w:val="002651AF"/>
    <w:pPr>
      <w:numPr>
        <w:numId w:val="1"/>
      </w:numPr>
      <w:ind w:left="1361" w:hanging="284"/>
      <w:contextualSpacing/>
    </w:pPr>
  </w:style>
  <w:style w:type="character" w:customStyle="1" w:styleId="Overskrift2Tegn">
    <w:name w:val="Overskrift 2 Tegn"/>
    <w:basedOn w:val="Standardskriftforavsnitt"/>
    <w:link w:val="Overskrift2"/>
    <w:uiPriority w:val="9"/>
    <w:semiHidden/>
    <w:rsid w:val="002651AF"/>
    <w:rPr>
      <w:rFonts w:ascii="Arial" w:hAnsi="Arial"/>
      <w:b/>
      <w:sz w:val="24"/>
      <w:szCs w:val="26"/>
    </w:rPr>
  </w:style>
  <w:style w:type="character" w:styleId="Ulstomtale">
    <w:name w:val="Unresolved Mention"/>
    <w:basedOn w:val="Standardskriftforavsnitt"/>
    <w:uiPriority w:val="99"/>
    <w:semiHidden/>
    <w:unhideWhenUsed/>
    <w:rsid w:val="00093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st@innlandetfylk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Innlandet fylkeskommune">
      <a:dk1>
        <a:srgbClr val="000000"/>
      </a:dk1>
      <a:lt1>
        <a:srgbClr val="FFFFFF"/>
      </a:lt1>
      <a:dk2>
        <a:srgbClr val="44546A"/>
      </a:dk2>
      <a:lt2>
        <a:srgbClr val="CFD2D3"/>
      </a:lt2>
      <a:accent1>
        <a:srgbClr val="005850"/>
      </a:accent1>
      <a:accent2>
        <a:srgbClr val="005850"/>
      </a:accent2>
      <a:accent3>
        <a:srgbClr val="6F7271"/>
      </a:accent3>
      <a:accent4>
        <a:srgbClr val="009D4F"/>
      </a:accent4>
      <a:accent5>
        <a:srgbClr val="5F0001"/>
      </a:accent5>
      <a:accent6>
        <a:srgbClr val="3D115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1586c3-c249-417c-9e47-c5913d3141cb" xsi:nil="true"/>
    <lcf76f155ced4ddcb4097134ff3c332f xmlns="05476afe-8bef-49c8-a283-a493477f5dcc">
      <Terms xmlns="http://schemas.microsoft.com/office/infopath/2007/PartnerControls"/>
    </lcf76f155ced4ddcb4097134ff3c332f>
    <_Flow_SignoffStatus xmlns="05476afe-8bef-49c8-a283-a493477f5dcc" xsi:nil="true"/>
    <Dato xmlns="05476afe-8bef-49c8-a283-a493477f5dcc" xsi:nil="true"/>
    <Sortering xmlns="05476afe-8bef-49c8-a283-a493477f5dcc" xsi:nil="true"/>
    <https_x003a__x002f__x002f_innlandetfylke_x002e_no_x002f_tjenester_x002f_veg_x002d_og_x002d_trafikk_x002f_fylkesveger_x002f_for_x002d_entreprenorer_x002f_ xmlns="05476afe-8bef-49c8-a283-a493477f5dcc" xsi:nil="true"/>
    <Status xmlns="05476afe-8bef-49c8-a283-a493477f5dcc" xsi:nil="true"/>
    <Prognoseendring xmlns="05476afe-8bef-49c8-a283-a493477f5dcc">true</Prognoseendring>
    <m_x00f8_tereferat xmlns="05476afe-8bef-49c8-a283-a493477f5d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3D73AD5766E1849A018467F155D94B6" ma:contentTypeVersion="28" ma:contentTypeDescription="Opprett et nytt dokument." ma:contentTypeScope="" ma:versionID="ad35a213ba38ffd75378bbef84be02f0">
  <xsd:schema xmlns:xsd="http://www.w3.org/2001/XMLSchema" xmlns:xs="http://www.w3.org/2001/XMLSchema" xmlns:p="http://schemas.microsoft.com/office/2006/metadata/properties" xmlns:ns2="05476afe-8bef-49c8-a283-a493477f5dcc" xmlns:ns3="8a1586c3-c249-417c-9e47-c5913d3141cb" targetNamespace="http://schemas.microsoft.com/office/2006/metadata/properties" ma:root="true" ma:fieldsID="379742b7179bb5ad633dd2665d594336" ns2:_="" ns3:_="">
    <xsd:import namespace="05476afe-8bef-49c8-a283-a493477f5dcc"/>
    <xsd:import namespace="8a1586c3-c249-417c-9e47-c5913d3141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_Flow_SignoffStatus" minOccurs="0"/>
                <xsd:element ref="ns2:MediaLengthInSeconds" minOccurs="0"/>
                <xsd:element ref="ns2:Dato" minOccurs="0"/>
                <xsd:element ref="ns2:lcf76f155ced4ddcb4097134ff3c332f" minOccurs="0"/>
                <xsd:element ref="ns3:TaxCatchAll" minOccurs="0"/>
                <xsd:element ref="ns2:https_x003a__x002f__x002f_innlandetfylke_x002e_no_x002f_tjenester_x002f_veg_x002d_og_x002d_trafikk_x002f_fylkesveger_x002f_for_x002d_entreprenorer_x002f_" minOccurs="0"/>
                <xsd:element ref="ns2:Prognoseendring" minOccurs="0"/>
                <xsd:element ref="ns2:MediaServiceObjectDetectorVersions" minOccurs="0"/>
                <xsd:element ref="ns2:MediaServiceSearchProperties" minOccurs="0"/>
                <xsd:element ref="ns2:Status" minOccurs="0"/>
                <xsd:element ref="ns2:Sortering" minOccurs="0"/>
                <xsd:element ref="ns2:MediaServiceBillingMetadata" minOccurs="0"/>
                <xsd:element ref="ns2:m_x00f8_terefer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76afe-8bef-49c8-a283-a493477f5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Godkjenningsstatus" ma:internalName="Godkjennings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Dato" ma:index="22" nillable="true" ma:displayName="Dato" ma:description="Dato" ma:format="DateOnly" ma:internalName="Dato">
      <xsd:simpleType>
        <xsd:restriction base="dms:DateTime"/>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1a9cca7e-798d-4d0d-8c54-6bdcff06792a" ma:termSetId="09814cd3-568e-fe90-9814-8d621ff8fb84" ma:anchorId="fba54fb3-c3e1-fe81-a776-ca4b69148c4d" ma:open="true" ma:isKeyword="false">
      <xsd:complexType>
        <xsd:sequence>
          <xsd:element ref="pc:Terms" minOccurs="0" maxOccurs="1"/>
        </xsd:sequence>
      </xsd:complexType>
    </xsd:element>
    <xsd:element name="https_x003a__x002f__x002f_innlandetfylke_x002e_no_x002f_tjenester_x002f_veg_x002d_og_x002d_trafikk_x002f_fylkesveger_x002f_for_x002d_entreprenorer_x002f_" ma:index="26" nillable="true" ma:displayName="https://innlandetfylke.no/tjenester/veg-og-trafikk/fylkesveger/for-entreprenorer/" ma:description="https://innlandetfylke.no/tjenester/veg-og-trafikk/fylkesveger/for-entreprenorer/" ma:format="Dropdown" ma:internalName="https_x003a__x002f__x002f_innlandetfylke_x002e_no_x002f_tjenester_x002f_veg_x002d_og_x002d_trafikk_x002f_fylkesveger_x002f_for_x002d_entreprenorer_x002f_">
      <xsd:simpleType>
        <xsd:restriction base="dms:Text">
          <xsd:maxLength value="255"/>
        </xsd:restriction>
      </xsd:simpleType>
    </xsd:element>
    <xsd:element name="Prognoseendring" ma:index="27" nillable="true" ma:displayName="Prognoseendring" ma:default="1" ma:format="Dropdown" ma:internalName="Prognoseendring">
      <xsd:simpleType>
        <xsd:restriction base="dms:Boolea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Status" ma:index="30" nillable="true" ma:displayName="Status" ma:format="Dropdown" ma:internalName="Status">
      <xsd:simpleType>
        <xsd:restriction base="dms:Choice">
          <xsd:enumeration value="Under arbeid"/>
          <xsd:enumeration value="Sendt ut"/>
          <xsd:enumeration value="Avvist"/>
          <xsd:enumeration value="Godkjent"/>
          <xsd:enumeration value="Klar"/>
        </xsd:restriction>
      </xsd:simpleType>
    </xsd:element>
    <xsd:element name="Sortering" ma:index="31" nillable="true" ma:displayName="Sortering" ma:format="Dropdown" ma:internalName="Sortering">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m_x00f8_tereferat" ma:index="33" nillable="true" ma:displayName="møtereferat" ma:format="Dropdown" ma:internalName="m_x00f8_terefera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1586c3-c249-417c-9e47-c5913d3141cb"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5" nillable="true" ma:displayName="Taxonomy Catch All Column" ma:hidden="true" ma:list="{6d2a9b07-20c5-40b9-a0a4-42945db5b955}" ma:internalName="TaxCatchAll" ma:showField="CatchAllData" ma:web="8a1586c3-c249-417c-9e47-c5913d3141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17E46-684D-4E40-841B-BF3AFA5495AD}">
  <ds:schemaRefs>
    <ds:schemaRef ds:uri="http://www.w3.org/XML/1998/namespace"/>
    <ds:schemaRef ds:uri="8a1586c3-c249-417c-9e47-c5913d3141cb"/>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05476afe-8bef-49c8-a283-a493477f5dcc"/>
    <ds:schemaRef ds:uri="http://purl.org/dc/terms/"/>
  </ds:schemaRefs>
</ds:datastoreItem>
</file>

<file path=customXml/itemProps2.xml><?xml version="1.0" encoding="utf-8"?>
<ds:datastoreItem xmlns:ds="http://schemas.openxmlformats.org/officeDocument/2006/customXml" ds:itemID="{2CFF5B5F-BD7E-470A-B77D-E7A88E43766C}">
  <ds:schemaRefs>
    <ds:schemaRef ds:uri="http://schemas.openxmlformats.org/officeDocument/2006/bibliography"/>
  </ds:schemaRefs>
</ds:datastoreItem>
</file>

<file path=customXml/itemProps3.xml><?xml version="1.0" encoding="utf-8"?>
<ds:datastoreItem xmlns:ds="http://schemas.openxmlformats.org/officeDocument/2006/customXml" ds:itemID="{0FBAF255-966D-4AF5-86B9-602760E9A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76afe-8bef-49c8-a283-a493477f5dcc"/>
    <ds:schemaRef ds:uri="8a1586c3-c249-417c-9e47-c5913d314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B7F3A7-6F41-4E08-A039-A5979C351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1551</Words>
  <Characters>8240</Characters>
  <Application>Microsoft Office Word</Application>
  <DocSecurity>4</DocSecurity>
  <Lines>142</Lines>
  <Paragraphs>46</Paragraphs>
  <ScaleCrop>false</ScaleCrop>
  <HeadingPairs>
    <vt:vector size="2" baseType="variant">
      <vt:variant>
        <vt:lpstr>Tittel</vt:lpstr>
      </vt:variant>
      <vt:variant>
        <vt:i4>1</vt:i4>
      </vt:variant>
    </vt:vector>
  </HeadingPairs>
  <TitlesOfParts>
    <vt:vector size="1" baseType="lpstr">
      <vt:lpstr>Brevmal Trafikksikkerhet og plan</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 Trafikksikkerhet og plan</dc:title>
  <dc:creator>Østvang, Hanne Andersen</dc:creator>
  <cp:lastModifiedBy>Mobæk, Marianne</cp:lastModifiedBy>
  <cp:revision>2</cp:revision>
  <dcterms:created xsi:type="dcterms:W3CDTF">2025-09-23T12:05:00Z</dcterms:created>
  <dcterms:modified xsi:type="dcterms:W3CDTF">2025-09-23T12:05:00Z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0x01010063D73AD5766E1849A018467F155D94B6</vt:lpwstr>
  </property>
  <property fmtid="{D5CDD505-2E9C-101B-9397-08002B2CF9AE}" pid="3" name="MediaServiceImageTags">
    <vt:lpwstr/>
  </property>
  <property fmtid="{D5CDD505-2E9C-101B-9397-08002B2CF9AE}" pid="4" name="MSIP_Label_2fef85ea-3e38-424b-a536-85f7ca35fb6d_Application">
    <vt:lpwstr>Microsoft Azure Information Protection</vt:lpwstr>
  </property>
  <property fmtid="{D5CDD505-2E9C-101B-9397-08002B2CF9AE}" pid="5" name="MSIP_Label_2fef85ea-3e38-424b-a536-85f7ca35fb6d_Enabled">
    <vt:lpwstr>True</vt:lpwstr>
  </property>
  <property fmtid="{D5CDD505-2E9C-101B-9397-08002B2CF9AE}" pid="6" name="MSIP_Label_2fef85ea-3e38-424b-a536-85f7ca35fb6d_Extended_MSFT_Method">
    <vt:lpwstr>Automatic</vt:lpwstr>
  </property>
  <property fmtid="{D5CDD505-2E9C-101B-9397-08002B2CF9AE}" pid="7" name="MSIP_Label_2fef85ea-3e38-424b-a536-85f7ca35fb6d_Name">
    <vt:lpwstr>Internal</vt:lpwstr>
  </property>
  <property fmtid="{D5CDD505-2E9C-101B-9397-08002B2CF9AE}" pid="8" name="MSIP_Label_2fef85ea-3e38-424b-a536-85f7ca35fb6d_Owner">
    <vt:lpwstr>anne.hovde@evry.com</vt:lpwstr>
  </property>
  <property fmtid="{D5CDD505-2E9C-101B-9397-08002B2CF9AE}" pid="9" name="MSIP_Label_2fef85ea-3e38-424b-a536-85f7ca35fb6d_SetDate">
    <vt:lpwstr>2018-06-15T08:13:26.3067959Z</vt:lpwstr>
  </property>
  <property fmtid="{D5CDD505-2E9C-101B-9397-08002B2CF9AE}" pid="10" name="MSIP_Label_2fef85ea-3e38-424b-a536-85f7ca35fb6d_SiteId">
    <vt:lpwstr>40cc2915-e283-4a27-9471-6bdd7ca4c6e1</vt:lpwstr>
  </property>
  <property fmtid="{D5CDD505-2E9C-101B-9397-08002B2CF9AE}" pid="11" name="Sensitivity">
    <vt:lpwstr>Internal</vt:lpwstr>
  </property>
</Properties>
</file>